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浙江省教育科学规划</w:t>
      </w:r>
      <w:r>
        <w:rPr>
          <w:rFonts w:ascii="方正小标宋简体" w:hAnsi="黑体" w:eastAsia="方正小标宋简体" w:cs="黑体"/>
          <w:color w:val="000000"/>
          <w:kern w:val="0"/>
          <w:sz w:val="44"/>
          <w:szCs w:val="44"/>
        </w:rPr>
        <w:t>2020年度规划课题（高校）立项名单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5691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立项编号</w:t>
            </w:r>
          </w:p>
        </w:tc>
        <w:tc>
          <w:tcPr>
            <w:tcW w:w="56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4"/>
              </w:rPr>
              <w:t>课题</w:t>
            </w: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5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2020SCG199</w:t>
            </w:r>
          </w:p>
        </w:tc>
        <w:tc>
          <w:tcPr>
            <w:tcW w:w="5691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新时代浙江省民办高职高专发展路径研究——基于国内大学排行榜数据分析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沈莉萍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浙江大学教育学院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95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2020SCG200</w:t>
            </w:r>
          </w:p>
        </w:tc>
        <w:tc>
          <w:tcPr>
            <w:tcW w:w="5691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基于人工智能的肿瘤学课程研究性教学探索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方维佳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95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2020SCG201</w:t>
            </w:r>
          </w:p>
        </w:tc>
        <w:tc>
          <w:tcPr>
            <w:tcW w:w="5691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少发传染病的临床教学新模式研究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郑  敏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浙江大学医学院附属第一医院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2020SCG202</w:t>
            </w:r>
          </w:p>
        </w:tc>
        <w:tc>
          <w:tcPr>
            <w:tcW w:w="5691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重构幼儿的学习经历：幼儿园可持续发展课程的构建和实践研究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何晓勤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浙江大学幼儿园实验园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3CA3"/>
    <w:rsid w:val="103526CD"/>
    <w:rsid w:val="1804629F"/>
    <w:rsid w:val="1A0C1721"/>
    <w:rsid w:val="29811E61"/>
    <w:rsid w:val="2B4F7A67"/>
    <w:rsid w:val="2C9C0D16"/>
    <w:rsid w:val="2F0109F2"/>
    <w:rsid w:val="46BA7906"/>
    <w:rsid w:val="4A0E0454"/>
    <w:rsid w:val="4EAF4060"/>
    <w:rsid w:val="75C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CoCoJ</cp:lastModifiedBy>
  <dcterms:modified xsi:type="dcterms:W3CDTF">2020-02-10T03:23:02Z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