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73" w:rsidRPr="00443373" w:rsidRDefault="00443373" w:rsidP="00443373">
      <w:pPr>
        <w:outlineLvl w:val="0"/>
        <w:rPr>
          <w:rFonts w:ascii="楷体_GB2312" w:eastAsia="楷体_GB2312" w:hAnsi="Times New Roman" w:cs="Times New Roman"/>
          <w:b/>
          <w:sz w:val="32"/>
          <w:szCs w:val="32"/>
        </w:rPr>
      </w:pPr>
      <w:r w:rsidRPr="00443373">
        <w:rPr>
          <w:rFonts w:ascii="楷体_GB2312" w:eastAsia="楷体_GB2312" w:hAnsi="Times New Roman" w:cs="Times New Roman" w:hint="eastAsia"/>
          <w:b/>
          <w:sz w:val="32"/>
          <w:szCs w:val="32"/>
        </w:rPr>
        <w:t>附件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</w:t>
      </w:r>
      <w:r w:rsidRPr="00443373">
        <w:rPr>
          <w:rFonts w:ascii="楷体_GB2312" w:eastAsia="楷体_GB2312" w:hAnsi="Times New Roman" w:cs="Times New Roman" w:hint="eastAsia"/>
          <w:b/>
          <w:sz w:val="32"/>
          <w:szCs w:val="32"/>
        </w:rPr>
        <w:t>：</w:t>
      </w:r>
    </w:p>
    <w:p w:rsidR="00443373" w:rsidRDefault="00443373" w:rsidP="00443373">
      <w:pPr>
        <w:spacing w:line="640" w:lineRule="exact"/>
        <w:jc w:val="center"/>
        <w:rPr>
          <w:rFonts w:ascii="华文中宋" w:eastAsia="华文中宋" w:hAnsi="华文中宋"/>
          <w:b/>
          <w:sz w:val="44"/>
        </w:rPr>
      </w:pPr>
      <w:r w:rsidRPr="009E1A0B">
        <w:rPr>
          <w:rFonts w:ascii="华文中宋" w:eastAsia="华文中宋" w:hAnsi="华文中宋" w:hint="eastAsia"/>
          <w:b/>
          <w:sz w:val="44"/>
        </w:rPr>
        <w:t>国家社科基金</w:t>
      </w:r>
      <w:r w:rsidR="003E7D94">
        <w:rPr>
          <w:rFonts w:ascii="华文中宋" w:eastAsia="华文中宋" w:hAnsi="华文中宋" w:hint="eastAsia"/>
          <w:b/>
          <w:sz w:val="44"/>
        </w:rPr>
        <w:t>优秀</w:t>
      </w:r>
      <w:r>
        <w:rPr>
          <w:rFonts w:ascii="华文中宋" w:eastAsia="华文中宋" w:hAnsi="华文中宋" w:hint="eastAsia"/>
          <w:b/>
          <w:sz w:val="44"/>
        </w:rPr>
        <w:t>文章</w:t>
      </w:r>
      <w:r w:rsidR="00C62493">
        <w:rPr>
          <w:rFonts w:ascii="华文中宋" w:eastAsia="华文中宋" w:hAnsi="华文中宋" w:hint="eastAsia"/>
          <w:b/>
          <w:sz w:val="44"/>
        </w:rPr>
        <w:t>名单</w:t>
      </w:r>
    </w:p>
    <w:p w:rsidR="00443373" w:rsidRPr="00443373" w:rsidRDefault="00443373" w:rsidP="00443373">
      <w:pPr>
        <w:spacing w:line="640" w:lineRule="exact"/>
        <w:jc w:val="center"/>
        <w:rPr>
          <w:rFonts w:ascii="华文中宋" w:eastAsia="华文中宋" w:hAnsi="华文中宋"/>
          <w:b/>
          <w:sz w:val="18"/>
        </w:rPr>
      </w:pPr>
    </w:p>
    <w:tbl>
      <w:tblPr>
        <w:tblStyle w:val="a3"/>
        <w:tblW w:w="5251" w:type="pct"/>
        <w:tblInd w:w="-176" w:type="dxa"/>
        <w:tblLayout w:type="fixed"/>
        <w:tblLook w:val="04A0"/>
      </w:tblPr>
      <w:tblGrid>
        <w:gridCol w:w="707"/>
        <w:gridCol w:w="4784"/>
        <w:gridCol w:w="2167"/>
        <w:gridCol w:w="2691"/>
        <w:gridCol w:w="1843"/>
        <w:gridCol w:w="2694"/>
      </w:tblGrid>
      <w:tr w:rsidR="0074558F" w:rsidRPr="00BD1B9B" w:rsidTr="008D63B4">
        <w:trPr>
          <w:trHeight w:val="630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07" w:type="pct"/>
            <w:vAlign w:val="center"/>
            <w:hideMark/>
          </w:tcPr>
          <w:p w:rsidR="00BD1B9B" w:rsidRPr="00BD1B9B" w:rsidRDefault="00BD1B9B" w:rsidP="007455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728" w:type="pct"/>
            <w:vAlign w:val="center"/>
            <w:hideMark/>
          </w:tcPr>
          <w:p w:rsidR="00BD1B9B" w:rsidRPr="00BD1B9B" w:rsidRDefault="00BD1B9B" w:rsidP="007455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发表期刊</w:t>
            </w:r>
          </w:p>
        </w:tc>
        <w:tc>
          <w:tcPr>
            <w:tcW w:w="904" w:type="pct"/>
            <w:vAlign w:val="center"/>
            <w:hideMark/>
          </w:tcPr>
          <w:p w:rsidR="00BD1B9B" w:rsidRPr="00BD1B9B" w:rsidRDefault="00BD1B9B" w:rsidP="007455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619" w:type="pct"/>
            <w:vAlign w:val="center"/>
            <w:hideMark/>
          </w:tcPr>
          <w:p w:rsidR="00BD1B9B" w:rsidRPr="00BD1B9B" w:rsidRDefault="00BD1B9B" w:rsidP="007455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905" w:type="pct"/>
            <w:vAlign w:val="center"/>
            <w:hideMark/>
          </w:tcPr>
          <w:p w:rsidR="00BD1B9B" w:rsidRPr="00BD1B9B" w:rsidRDefault="00BD1B9B" w:rsidP="007455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作者（第一作者）单位</w:t>
            </w:r>
          </w:p>
        </w:tc>
      </w:tr>
      <w:tr w:rsidR="0074558F" w:rsidRPr="00443373" w:rsidTr="008D63B4">
        <w:trPr>
          <w:trHeight w:val="1121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习近平新时代中国特色社会主义经济思想与“系统化的经济学说”的开拓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马克思主义与现实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中央党史和文献研究院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顾海良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北京大学</w:t>
            </w:r>
          </w:p>
        </w:tc>
      </w:tr>
      <w:tr w:rsidR="0074558F" w:rsidRPr="00443373" w:rsidTr="008D63B4">
        <w:trPr>
          <w:trHeight w:val="1305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构建人类命运共同体对历史唯物主义的原创性贡献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中国社会科学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中国社科院中国社会科学杂志社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刘同舫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浙江大学</w:t>
            </w:r>
          </w:p>
        </w:tc>
      </w:tr>
      <w:tr w:rsidR="0074558F" w:rsidRPr="00443373" w:rsidTr="008D63B4">
        <w:trPr>
          <w:trHeight w:val="1085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马克思主义中国化与新文明类型的可能性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哲学研究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中国社科院哲学研究所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吴晓明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复旦大学</w:t>
            </w:r>
          </w:p>
        </w:tc>
      </w:tr>
      <w:tr w:rsidR="0074558F" w:rsidRPr="00443373" w:rsidTr="008D63B4">
        <w:trPr>
          <w:trHeight w:val="1059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运用分析方法研究国外马克思主义</w:t>
            </w:r>
            <w:bookmarkStart w:id="0" w:name="_GoBack"/>
            <w:bookmarkEnd w:id="0"/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马克思主义与现实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中央党史和文献研究院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俞吾金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复旦大学</w:t>
            </w:r>
          </w:p>
        </w:tc>
      </w:tr>
      <w:tr w:rsidR="0074558F" w:rsidRPr="00443373" w:rsidTr="008D63B4">
        <w:trPr>
          <w:trHeight w:val="1059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中央红军在贵州的若干重大问题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历史研究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中国社科院中国历史研究院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金冲及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中央党史和文献研究院</w:t>
            </w:r>
          </w:p>
        </w:tc>
      </w:tr>
      <w:tr w:rsidR="0074558F" w:rsidRPr="00443373" w:rsidTr="008D63B4">
        <w:trPr>
          <w:trHeight w:val="1128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关于国家治理能力的一般理论——探索世界政治（比较政治）研究的新范式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教学与研究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杨光斌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</w:p>
        </w:tc>
      </w:tr>
      <w:tr w:rsidR="0074558F" w:rsidRPr="00443373" w:rsidTr="008D63B4">
        <w:trPr>
          <w:trHeight w:val="20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中国在世界经济中相对地位的演变</w:t>
            </w: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公元</w:t>
            </w: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1000</w:t>
            </w: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—</w:t>
            </w: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2017 </w:t>
            </w: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——对麦迪逊估算的修正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经济研究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中国社科院经济研究所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15D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金星晔、管汉晖、李稻葵、</w:t>
            </w:r>
            <w:r w:rsidR="00715D0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BROADBERRY</w:t>
            </w:r>
            <w:r w:rsidR="00715D00"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715D0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Stephen 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中央财经大学</w:t>
            </w:r>
          </w:p>
        </w:tc>
      </w:tr>
      <w:tr w:rsidR="0074558F" w:rsidRPr="00443373" w:rsidTr="008D63B4">
        <w:trPr>
          <w:trHeight w:val="1171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如何看待中国仍然是一个发展中国家？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管理世界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国务院发展研究中心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刘伟、蔡志洲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</w:p>
        </w:tc>
      </w:tr>
      <w:tr w:rsidR="0074558F" w:rsidRPr="00443373" w:rsidTr="008D63B4">
        <w:trPr>
          <w:trHeight w:val="20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人类命运共同体：国际法社会基础理论的当代发展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中国社会科学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中国社科院中国社会科学杂志社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张辉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武汉大学</w:t>
            </w:r>
          </w:p>
        </w:tc>
      </w:tr>
      <w:tr w:rsidR="0074558F" w:rsidRPr="00443373" w:rsidTr="008D63B4">
        <w:trPr>
          <w:trHeight w:val="1003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民法上的利益位阶及其考量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法学家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王利明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</w:p>
        </w:tc>
      </w:tr>
      <w:tr w:rsidR="0074558F" w:rsidRPr="00443373" w:rsidTr="008D63B4">
        <w:trPr>
          <w:trHeight w:val="20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改革开放近</w:t>
            </w: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40</w:t>
            </w: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年来我国阶级阶层结构的变动、问题和对策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中共中央党校学报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中央党校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李培林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</w:t>
            </w:r>
          </w:p>
        </w:tc>
      </w:tr>
      <w:tr w:rsidR="0074558F" w:rsidRPr="00443373" w:rsidTr="008D63B4">
        <w:trPr>
          <w:trHeight w:val="1017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中国民族学学科设置叙史与学科建设的思考——兼谈人类学的学科地位</w:t>
            </w: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上、下）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西北民族研究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西北民族大学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郝时远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</w:t>
            </w:r>
          </w:p>
        </w:tc>
      </w:tr>
      <w:tr w:rsidR="0074558F" w:rsidRPr="00443373" w:rsidTr="008D63B4">
        <w:trPr>
          <w:trHeight w:val="20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关于构建中国边疆学的几点思考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中国边疆史地研究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中国社科院中国边疆史地研究中心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周伟洲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陕西师范大学</w:t>
            </w:r>
          </w:p>
        </w:tc>
      </w:tr>
      <w:tr w:rsidR="0074558F" w:rsidRPr="00443373" w:rsidTr="008D63B4">
        <w:trPr>
          <w:trHeight w:val="1284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中原历史文化演进的考古学观察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考古学报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中国社科院考古研究所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8D63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刘庆柱、韩国河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</w:t>
            </w:r>
          </w:p>
        </w:tc>
      </w:tr>
      <w:tr w:rsidR="0074558F" w:rsidRPr="00443373" w:rsidTr="008D63B4">
        <w:trPr>
          <w:trHeight w:val="1130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强制阐释论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文学评论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中国社科院文学研究所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张江</w:t>
            </w:r>
          </w:p>
        </w:tc>
        <w:tc>
          <w:tcPr>
            <w:tcW w:w="905" w:type="pct"/>
            <w:noWrap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</w:t>
            </w:r>
          </w:p>
        </w:tc>
      </w:tr>
      <w:tr w:rsidR="0074558F" w:rsidRPr="00443373" w:rsidTr="008D63B4">
        <w:trPr>
          <w:trHeight w:val="1260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在中国发现批评史——清代诗学研究与中国文学理论、批评传统的再认识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文艺研究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中国艺术研究院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蒋寅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华南师范大学</w:t>
            </w:r>
          </w:p>
        </w:tc>
      </w:tr>
      <w:tr w:rsidR="0074558F" w:rsidRPr="00443373" w:rsidTr="008D63B4">
        <w:trPr>
          <w:trHeight w:val="1265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“理论”之后的当代澳大利亚文学批评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当代外国文学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南京大学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王腊宝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苏州大学</w:t>
            </w:r>
          </w:p>
        </w:tc>
      </w:tr>
      <w:tr w:rsidR="0074558F" w:rsidRPr="00443373" w:rsidTr="008D63B4">
        <w:trPr>
          <w:trHeight w:val="1269"/>
        </w:trPr>
        <w:tc>
          <w:tcPr>
            <w:tcW w:w="237" w:type="pct"/>
            <w:vAlign w:val="center"/>
            <w:hideMark/>
          </w:tcPr>
          <w:p w:rsidR="00BD1B9B" w:rsidRPr="00BD1B9B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607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汉语方言中的若干逆语法化现象</w:t>
            </w:r>
          </w:p>
        </w:tc>
        <w:tc>
          <w:tcPr>
            <w:tcW w:w="728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中国语文</w:t>
            </w:r>
          </w:p>
        </w:tc>
        <w:tc>
          <w:tcPr>
            <w:tcW w:w="904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中国社科院语言研究所</w:t>
            </w:r>
          </w:p>
        </w:tc>
        <w:tc>
          <w:tcPr>
            <w:tcW w:w="619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吴福祥</w:t>
            </w:r>
          </w:p>
        </w:tc>
        <w:tc>
          <w:tcPr>
            <w:tcW w:w="905" w:type="pct"/>
            <w:vAlign w:val="center"/>
            <w:hideMark/>
          </w:tcPr>
          <w:p w:rsidR="00BD1B9B" w:rsidRPr="00443373" w:rsidRDefault="00BD1B9B" w:rsidP="0074558F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3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</w:t>
            </w:r>
          </w:p>
        </w:tc>
      </w:tr>
    </w:tbl>
    <w:p w:rsidR="002D63EF" w:rsidRPr="00BD1B9B" w:rsidRDefault="002D63EF" w:rsidP="00BD1B9B">
      <w:pPr>
        <w:spacing w:line="48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</w:p>
    <w:sectPr w:rsidR="002D63EF" w:rsidRPr="00BD1B9B" w:rsidSect="00BE374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37" w:rsidRDefault="000B5F37" w:rsidP="00443373">
      <w:r>
        <w:separator/>
      </w:r>
    </w:p>
  </w:endnote>
  <w:endnote w:type="continuationSeparator" w:id="1">
    <w:p w:rsidR="000B5F37" w:rsidRDefault="000B5F37" w:rsidP="0044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256278"/>
      <w:docPartObj>
        <w:docPartGallery w:val="Page Numbers (Bottom of Page)"/>
        <w:docPartUnique/>
      </w:docPartObj>
    </w:sdtPr>
    <w:sdtContent>
      <w:p w:rsidR="003E7D94" w:rsidRDefault="00F30A12">
        <w:pPr>
          <w:pStyle w:val="a5"/>
          <w:jc w:val="center"/>
        </w:pPr>
        <w:r>
          <w:fldChar w:fldCharType="begin"/>
        </w:r>
        <w:r w:rsidR="003E7D94">
          <w:instrText>PAGE   \* MERGEFORMAT</w:instrText>
        </w:r>
        <w:r>
          <w:fldChar w:fldCharType="separate"/>
        </w:r>
        <w:r w:rsidR="003E1204" w:rsidRPr="003E1204">
          <w:rPr>
            <w:noProof/>
            <w:lang w:val="zh-CN"/>
          </w:rPr>
          <w:t>3</w:t>
        </w:r>
        <w:r>
          <w:fldChar w:fldCharType="end"/>
        </w:r>
      </w:p>
    </w:sdtContent>
  </w:sdt>
  <w:p w:rsidR="003E7D94" w:rsidRDefault="003E7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37" w:rsidRDefault="000B5F37" w:rsidP="00443373">
      <w:r>
        <w:separator/>
      </w:r>
    </w:p>
  </w:footnote>
  <w:footnote w:type="continuationSeparator" w:id="1">
    <w:p w:rsidR="000B5F37" w:rsidRDefault="000B5F37" w:rsidP="0044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1E4"/>
    <w:rsid w:val="000B5F37"/>
    <w:rsid w:val="002D63EF"/>
    <w:rsid w:val="00331060"/>
    <w:rsid w:val="003E1204"/>
    <w:rsid w:val="003E7D94"/>
    <w:rsid w:val="00443373"/>
    <w:rsid w:val="005C01E4"/>
    <w:rsid w:val="00670E2C"/>
    <w:rsid w:val="006C24CA"/>
    <w:rsid w:val="00715D00"/>
    <w:rsid w:val="0074558F"/>
    <w:rsid w:val="008D63B4"/>
    <w:rsid w:val="008F4B1F"/>
    <w:rsid w:val="009F3FF4"/>
    <w:rsid w:val="00B94C1A"/>
    <w:rsid w:val="00BD1B9B"/>
    <w:rsid w:val="00BE374B"/>
    <w:rsid w:val="00C62493"/>
    <w:rsid w:val="00D15C3C"/>
    <w:rsid w:val="00E90FB6"/>
    <w:rsid w:val="00F30A12"/>
    <w:rsid w:val="00F53F5B"/>
    <w:rsid w:val="00F97A6B"/>
    <w:rsid w:val="00FD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3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3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3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E7D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7D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3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3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3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E7D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7D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5A72-9C5D-4BE0-AA2E-E16201E3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jy</cp:lastModifiedBy>
  <cp:revision>8</cp:revision>
  <cp:lastPrinted>2019-12-01T14:23:00Z</cp:lastPrinted>
  <dcterms:created xsi:type="dcterms:W3CDTF">2019-12-01T13:20:00Z</dcterms:created>
  <dcterms:modified xsi:type="dcterms:W3CDTF">2019-12-12T07:39:00Z</dcterms:modified>
</cp:coreProperties>
</file>