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1FBB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华文中宋" w:cs="Times New Roman"/>
          <w:b w:val="0"/>
          <w:bCs/>
          <w:sz w:val="40"/>
          <w:szCs w:val="40"/>
        </w:rPr>
      </w:pPr>
      <w:r>
        <w:rPr>
          <w:rStyle w:val="15"/>
          <w:rFonts w:hint="default" w:ascii="Times New Roman" w:hAnsi="Times New Roman" w:eastAsia="黑体" w:cs="Times New Roman"/>
          <w:b w:val="0"/>
          <w:bCs/>
          <w:sz w:val="32"/>
          <w:szCs w:val="32"/>
        </w:rPr>
        <w:t>附件1</w:t>
      </w:r>
    </w:p>
    <w:p w14:paraId="4F03A6D4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0"/>
          <w:szCs w:val="40"/>
        </w:rPr>
      </w:pPr>
    </w:p>
    <w:p w14:paraId="1E47769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浙江省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首届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“之江潮”文化奖推荐提名要求</w:t>
      </w:r>
    </w:p>
    <w:p w14:paraId="2050559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7B29DA2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提名范围</w:t>
      </w:r>
    </w:p>
    <w:p w14:paraId="2EFD649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在2021年8月31日至2024年12月31日期间获得全国奖的成果，以及在此周期内首次发表、出版、播映、公演、展出涌现的成果，均可推荐提名，具体类别为：</w:t>
      </w:r>
    </w:p>
    <w:p w14:paraId="1C661CC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理论（包括理论著作、理论文章等）；</w:t>
      </w:r>
    </w:p>
    <w:p w14:paraId="32AEA4C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传播（包括新闻传播、国际传播等）；</w:t>
      </w:r>
    </w:p>
    <w:p w14:paraId="017F9E5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文学和出版（包括图书、音像制品、电子出版物、网络文学等）；</w:t>
      </w:r>
    </w:p>
    <w:p w14:paraId="77A26D4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电影（包括动画电影、纪录电影、网络电影等）；</w:t>
      </w:r>
    </w:p>
    <w:p w14:paraId="6C01942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舞台艺术（包括戏曲、话剧、儿童剧、歌剧、舞剧、音乐剧、杂技剧、音乐、舞蹈、曲艺、杂技及各类舞台演出等）;</w:t>
      </w:r>
    </w:p>
    <w:p w14:paraId="14A1E0E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电视剧（包括电视剧、动画片、纪录片、专题片、电视综艺、网络剧、网络动画片、网络纪录片、网络综艺、微短剧等）；</w:t>
      </w:r>
    </w:p>
    <w:p w14:paraId="34B0DC6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视觉艺术（包括美术、书法、摄影、民间文艺个体作品及展览等）;</w:t>
      </w:r>
    </w:p>
    <w:p w14:paraId="22936A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综合（包括广播剧、有声剧、文艺评论，以及其他具有创新性、突破性，引起社会广泛关注，产生特别重大影响力的标志性文化成果）。</w:t>
      </w:r>
    </w:p>
    <w:p w14:paraId="4AECAEB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、提名数量</w:t>
      </w:r>
    </w:p>
    <w:p w14:paraId="77A0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获得全国奖的成果应由省级行业主管部门及创作生产地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党委宣传部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提名，不占用提名名额。其他成果提名数量如下：</w:t>
      </w:r>
    </w:p>
    <w:p w14:paraId="25D5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1.各市委宣传部提名的各类成果不超过3项，其中杭州、宁波市委宣传部不超过5项。</w:t>
      </w:r>
    </w:p>
    <w:p w14:paraId="4010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2.省文化广电和旅游厅不超过5项。</w:t>
      </w:r>
    </w:p>
    <w:p w14:paraId="6E9F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3.浙江出版联合集团、浙江广电集团各不超过3项。</w:t>
      </w:r>
    </w:p>
    <w:p w14:paraId="24EC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4.省委网信办、省委党校、省教育厅、浙江日报报业集团、省文投集团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省文联、省社科联、省社科院、省作协、省新闻工作者协会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各不超过2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项。</w:t>
      </w:r>
    </w:p>
    <w:p w14:paraId="27CF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5.浙江大学、中国美术学院、浙江音乐学院、浙江传媒学院、浙江艺术职业学院各不超过2项。</w:t>
      </w:r>
    </w:p>
    <w:p w14:paraId="5074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6.提名单位可联合提名同一项成果，该成果占用每个联合提名单位名额，提名时须提交由各提名单位加盖公章的联合提名推荐协议书，除特殊情况外，原则上联合提名单位不超过4家。未经协商一致的成果，不得多家分别提名。</w:t>
      </w:r>
    </w:p>
    <w:p w14:paraId="7B8796C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、具体要求</w:t>
      </w:r>
    </w:p>
    <w:p w14:paraId="7B38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（一）获国家级重要奖项成果：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评奖周期内代表浙江获得精神文明建设“五个一工程”奖、茅盾文学奖、鲁迅文学奖、全国优秀儿童文学奖、骏马奖、中国文化艺术政府奖（文华奖、群星奖、动漫奖）、中国电影华表奖、中国电视剧飞天奖、中国广播电视节目奖、中国电视文艺星光奖、中国戏剧奖、大众电影百花奖、中国电影金鸡奖、中国美术奖、中国曲艺牡丹奖、中国书法兰亭奖、中国杂技金菊奖、中国民间文艺山花奖、中国电视金鹰奖、中国舞蹈荷花奖、中国新闻奖（一等奖及以上）、中国出版政府奖、中华优秀出版物奖的成果（不包含仅授予个人的奖项及子项，如：中国摄影金像奖、中国音乐金钟奖、长江韬奋奖、中国戏剧梅花奖、中国电影金鸡奖最佳导演等）。</w:t>
      </w:r>
    </w:p>
    <w:p w14:paraId="76EB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  <w:t>（二）其他提名成果：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须由浙江省内文化艺术单位（个人）独立完成（影视剧原则上须在浙江省备案立项，图书原则上须由浙江省内出版单位出版）或由省内外文化艺术单位（个人）合作完成，在各类国家级评奖中我省享有荣誉权。对于在讲好浙江故事、传播浙江声音、展现浙江风采方面发挥独特重要作用的其他成果，经组织委员会办公室认定可直接提名。同时还应符合下列基本条件：</w:t>
      </w:r>
    </w:p>
    <w:p w14:paraId="375C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1.理论：研究成果得到中央主要领导同志批示或经中央办公厅、中央宣传部批复后公开刊发，产生重大社会影响。 </w:t>
      </w:r>
    </w:p>
    <w:p w14:paraId="1741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2.新闻传播：获得中央领导或省委主要领导批示肯定，且全网传播量不少于10亿次的单篇作品或专题报道。</w:t>
      </w:r>
    </w:p>
    <w:p w14:paraId="1E8EF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3.国际传播：海外传播量不少于5千万，转评赞数量多、效果好，或者在海外具有重大影响力。</w:t>
      </w:r>
    </w:p>
    <w:p w14:paraId="04C1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4.文学和出版：入选各类国家级出版规划、重点工程、国家级资助项目，或入选中国图书评论学会“中国好书”年榜等行业重要影响力榜单，并产生广泛社会影响。提名时须提供获奖入项证书或有关文件，图书须提供样书5本（套）。</w:t>
      </w:r>
    </w:p>
    <w:p w14:paraId="4C40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5.电影：必须已在电影院线放映，票房收入原则上在1000万元以上，少儿影片、农村题材影片、少数民族题材影片不设公映要求，但应在电影频道播放并产生良好社会影响。 </w:t>
      </w:r>
    </w:p>
    <w:p w14:paraId="0CCD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6.舞台艺术：演出场次不少于30场，参加省级及以上单位组织的线上演出、演播计入演出场次，每参加1次活动计1场次。提名时须提交演出场次证明材料、文字脚本和视频材料（配中文字幕）。</w:t>
      </w:r>
    </w:p>
    <w:p w14:paraId="6513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7.电视剧、动画片、纪录片、专题片、电视综艺：必须已在省级及以上电视台播出，并产生广泛社会影响。</w:t>
      </w:r>
    </w:p>
    <w:p w14:paraId="7F7C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8.音乐、舞蹈、曲艺、杂技及各类舞台演出：必须已在省级及以上电台、电视台、互联网平台多次播出，并产生广泛社会影响。提名时须提交在电台、电视台、互联网平台播出或演出的证明材料、音视频材料。</w:t>
      </w:r>
    </w:p>
    <w:p w14:paraId="4BC20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9.美术、书法、摄影、民间文艺个体作品及展览：必须已在省级及以上美术、书法、摄影、民间文艺成果展（届展）上展出，并产生广泛社会影响。提名时须提交作品图册、展出证明。</w:t>
      </w:r>
    </w:p>
    <w:p w14:paraId="131A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10.广播剧、有声剧：广播剧须已在省级及以上电台播出3轮以上，有声剧须在专业网络平台播出。提名时须提交文字脚本和音频材料。</w:t>
      </w:r>
    </w:p>
    <w:p w14:paraId="02E8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11.网络文艺：网络文学须在网络文学平台公开发表并已完结（以完结时间为准），版权关系清晰，符合著作权法律法规相关规定，提名时须提交完整文字稿件；网络剧、网络电影、微短剧、网络动画片须取得网络剧片发行许可证，网络纪录片、网络综艺须取得上线备案号，且均在网络平台播出并更新完毕，产生广泛社会影响。</w:t>
      </w:r>
    </w:p>
    <w:p w14:paraId="7D6D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12.其他具有创新性、突破性，引起社会广泛关注，产生特别重大影响力的标志性文化成果，须提供相应佐证材料（如简要介绍、多媒体资料、播放量、下载量、权威平台排名数据等）。</w:t>
      </w: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03B87">
    <w:pPr>
      <w:pStyle w:val="8"/>
      <w:tabs>
        <w:tab w:val="right" w:pos="85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38D66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38D66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1741"/>
    <w:rsid w:val="0569597E"/>
    <w:rsid w:val="141D25CF"/>
    <w:rsid w:val="141F3F66"/>
    <w:rsid w:val="17226CE0"/>
    <w:rsid w:val="18297B6D"/>
    <w:rsid w:val="18463FEA"/>
    <w:rsid w:val="19375EE1"/>
    <w:rsid w:val="1E75371D"/>
    <w:rsid w:val="1F087A48"/>
    <w:rsid w:val="39CF19AD"/>
    <w:rsid w:val="3A606813"/>
    <w:rsid w:val="3CFF0CB4"/>
    <w:rsid w:val="3DC87113"/>
    <w:rsid w:val="3EC447B1"/>
    <w:rsid w:val="432E6BFC"/>
    <w:rsid w:val="49C6019E"/>
    <w:rsid w:val="4EE45351"/>
    <w:rsid w:val="5164091A"/>
    <w:rsid w:val="55872E29"/>
    <w:rsid w:val="57A13888"/>
    <w:rsid w:val="57CC4D78"/>
    <w:rsid w:val="5ABA7829"/>
    <w:rsid w:val="5D7675BD"/>
    <w:rsid w:val="5F7F2D25"/>
    <w:rsid w:val="5FB3B6C2"/>
    <w:rsid w:val="646B014D"/>
    <w:rsid w:val="6C8A36F6"/>
    <w:rsid w:val="77A2796E"/>
    <w:rsid w:val="78CB5712"/>
    <w:rsid w:val="79BA247D"/>
    <w:rsid w:val="7B23A71F"/>
    <w:rsid w:val="7BDDFCD4"/>
    <w:rsid w:val="7C317293"/>
    <w:rsid w:val="7CA75AFA"/>
    <w:rsid w:val="7FDB6227"/>
    <w:rsid w:val="A57FA4BE"/>
    <w:rsid w:val="B3BB5B3B"/>
    <w:rsid w:val="BFD7B99C"/>
    <w:rsid w:val="BFFDE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First Indent"/>
    <w:basedOn w:val="4"/>
    <w:next w:val="4"/>
    <w:qFormat/>
    <w:uiPriority w:val="0"/>
    <w:pPr>
      <w:keepNext w:val="0"/>
      <w:keepLines w:val="0"/>
      <w:widowControl w:val="0"/>
      <w:suppressLineNumbers w:val="0"/>
      <w:spacing w:before="100" w:beforeAutospacing="1"/>
      <w:ind w:firstLine="100" w:firstLineChars="100"/>
      <w:jc w:val="both"/>
    </w:pPr>
    <w:rPr>
      <w:rFonts w:hint="default" w:ascii="Calibri" w:hAnsi="Calibri" w:eastAsia="宋体" w:cs="黑体"/>
      <w:spacing w:val="0"/>
      <w:kern w:val="2"/>
      <w:sz w:val="24"/>
      <w:szCs w:val="24"/>
      <w:lang w:val="en-US" w:eastAsia="zh-CN" w:bidi="ar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qFormat/>
    <w:uiPriority w:val="22"/>
    <w:rPr>
      <w:b/>
    </w:rPr>
  </w:style>
  <w:style w:type="paragraph" w:customStyle="1" w:styleId="16">
    <w:name w:val="表格文字"/>
    <w:next w:val="4"/>
    <w:qFormat/>
    <w:uiPriority w:val="0"/>
    <w:pPr>
      <w:widowControl w:val="0"/>
      <w:ind w:firstLine="200"/>
      <w:jc w:val="both"/>
    </w:pPr>
    <w:rPr>
      <w:rFonts w:ascii="Arial" w:hAnsi="Arial" w:eastAsia="仿宋_GB2312" w:cs="Times New Roman"/>
      <w:spacing w:val="-5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2868</Words>
  <Characters>3052</Characters>
  <Lines>0</Lines>
  <Paragraphs>0</Paragraphs>
  <TotalTime>5</TotalTime>
  <ScaleCrop>false</ScaleCrop>
  <LinksUpToDate>false</LinksUpToDate>
  <CharactersWithSpaces>3054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2025-01-05T00:49:00Z</dcterms:created>
  <dc:creator>iPhone</dc:creator>
  <cp:lastModifiedBy>徐蕾</cp:lastModifiedBy>
  <cp:lastPrinted>2025-04-10T09:37:00Z</cp:lastPrinted>
  <dcterms:modified xsi:type="dcterms:W3CDTF">2025-04-14T10:26:23Z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F649EFC1DF99450F8A9267CED04B24B7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