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A5F8E">
      <w:pPr>
        <w:spacing w:after="156" w:afterLines="50"/>
        <w:jc w:val="center"/>
        <w:rPr>
          <w:rFonts w:ascii="华文中宋" w:hAnsi="华文中宋" w:eastAsia="华文中宋"/>
          <w:b/>
          <w:sz w:val="36"/>
          <w:szCs w:val="36"/>
        </w:rPr>
      </w:pPr>
      <w:r>
        <w:rPr>
          <w:rFonts w:hint="eastAsia" w:ascii="华文中宋" w:hAnsi="华文中宋" w:eastAsia="华文中宋"/>
          <w:b/>
          <w:sz w:val="36"/>
          <w:szCs w:val="36"/>
          <w:lang w:val="en-US" w:eastAsia="zh-CN"/>
        </w:rPr>
        <w:t>2024年度</w:t>
      </w:r>
      <w:bookmarkStart w:id="0" w:name="_GoBack"/>
      <w:bookmarkEnd w:id="0"/>
      <w:r>
        <w:rPr>
          <w:rFonts w:hint="eastAsia" w:ascii="华文中宋" w:hAnsi="华文中宋" w:eastAsia="华文中宋"/>
          <w:b/>
          <w:sz w:val="36"/>
          <w:szCs w:val="36"/>
        </w:rPr>
        <w:t>学科咨政服务能力提升改革项目</w:t>
      </w:r>
    </w:p>
    <w:p w14:paraId="6185AE50">
      <w:pPr>
        <w:spacing w:after="156" w:afterLines="50"/>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lang w:val="en-US" w:eastAsia="zh-CN"/>
        </w:rPr>
        <w:t>完成情况反馈表</w:t>
      </w:r>
    </w:p>
    <w:p w14:paraId="4DB9492D">
      <w:pPr>
        <w:spacing w:after="156" w:afterLines="50"/>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一、基本信息</w:t>
      </w:r>
    </w:p>
    <w:tbl>
      <w:tblPr>
        <w:tblStyle w:val="5"/>
        <w:tblW w:w="8959"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539"/>
        <w:gridCol w:w="1932"/>
        <w:gridCol w:w="3004"/>
      </w:tblGrid>
      <w:tr w14:paraId="6F662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84" w:type="dxa"/>
            <w:vAlign w:val="center"/>
          </w:tcPr>
          <w:p w14:paraId="56955D5C">
            <w:pPr>
              <w:jc w:val="distribute"/>
              <w:rPr>
                <w:b/>
                <w:sz w:val="24"/>
              </w:rPr>
            </w:pPr>
            <w:r>
              <w:rPr>
                <w:rFonts w:hint="eastAsia"/>
                <w:b/>
                <w:sz w:val="24"/>
              </w:rPr>
              <w:t>项目名称</w:t>
            </w:r>
          </w:p>
        </w:tc>
        <w:tc>
          <w:tcPr>
            <w:tcW w:w="7475" w:type="dxa"/>
            <w:gridSpan w:val="3"/>
            <w:vAlign w:val="center"/>
          </w:tcPr>
          <w:p w14:paraId="625308E0">
            <w:pPr>
              <w:rPr>
                <w:b/>
                <w:sz w:val="28"/>
                <w:szCs w:val="28"/>
              </w:rPr>
            </w:pPr>
          </w:p>
        </w:tc>
      </w:tr>
      <w:tr w14:paraId="356A0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84" w:type="dxa"/>
            <w:vAlign w:val="center"/>
          </w:tcPr>
          <w:p w14:paraId="76CC5333">
            <w:pPr>
              <w:jc w:val="distribute"/>
              <w:rPr>
                <w:b/>
                <w:sz w:val="24"/>
              </w:rPr>
            </w:pPr>
            <w:r>
              <w:rPr>
                <w:rFonts w:hint="eastAsia"/>
                <w:b/>
                <w:sz w:val="24"/>
              </w:rPr>
              <w:t>责任单位</w:t>
            </w:r>
          </w:p>
        </w:tc>
        <w:tc>
          <w:tcPr>
            <w:tcW w:w="7475" w:type="dxa"/>
            <w:gridSpan w:val="3"/>
            <w:vAlign w:val="center"/>
          </w:tcPr>
          <w:p w14:paraId="425FEB82">
            <w:pPr>
              <w:rPr>
                <w:b/>
                <w:sz w:val="28"/>
                <w:szCs w:val="28"/>
              </w:rPr>
            </w:pPr>
          </w:p>
        </w:tc>
      </w:tr>
      <w:tr w14:paraId="4F563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84" w:type="dxa"/>
            <w:vAlign w:val="center"/>
          </w:tcPr>
          <w:p w14:paraId="7A4FB82B">
            <w:pPr>
              <w:spacing w:line="400" w:lineRule="exact"/>
              <w:jc w:val="distribute"/>
              <w:rPr>
                <w:b/>
                <w:sz w:val="24"/>
              </w:rPr>
            </w:pPr>
            <w:r>
              <w:rPr>
                <w:rFonts w:hint="eastAsia"/>
                <w:b/>
                <w:sz w:val="24"/>
              </w:rPr>
              <w:t>首席专家</w:t>
            </w:r>
          </w:p>
        </w:tc>
        <w:tc>
          <w:tcPr>
            <w:tcW w:w="2539" w:type="dxa"/>
            <w:vAlign w:val="center"/>
          </w:tcPr>
          <w:p w14:paraId="3F5E677D">
            <w:pPr>
              <w:spacing w:line="400" w:lineRule="exact"/>
              <w:rPr>
                <w:b/>
                <w:sz w:val="24"/>
              </w:rPr>
            </w:pPr>
          </w:p>
        </w:tc>
        <w:tc>
          <w:tcPr>
            <w:tcW w:w="1932" w:type="dxa"/>
            <w:vAlign w:val="center"/>
          </w:tcPr>
          <w:p w14:paraId="7555DB57">
            <w:pPr>
              <w:spacing w:line="400" w:lineRule="exact"/>
              <w:rPr>
                <w:b/>
                <w:sz w:val="24"/>
              </w:rPr>
            </w:pPr>
            <w:r>
              <w:rPr>
                <w:rFonts w:hint="eastAsia"/>
                <w:b/>
                <w:sz w:val="24"/>
              </w:rPr>
              <w:t>项目负责人</w:t>
            </w:r>
          </w:p>
        </w:tc>
        <w:tc>
          <w:tcPr>
            <w:tcW w:w="3004" w:type="dxa"/>
            <w:vAlign w:val="center"/>
          </w:tcPr>
          <w:p w14:paraId="003143E6">
            <w:pPr>
              <w:spacing w:line="400" w:lineRule="exact"/>
              <w:rPr>
                <w:b/>
                <w:sz w:val="24"/>
              </w:rPr>
            </w:pPr>
          </w:p>
        </w:tc>
      </w:tr>
      <w:tr w14:paraId="099EF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84" w:type="dxa"/>
            <w:vAlign w:val="center"/>
          </w:tcPr>
          <w:p w14:paraId="0972CC60">
            <w:pPr>
              <w:spacing w:line="400" w:lineRule="exact"/>
              <w:jc w:val="distribute"/>
              <w:rPr>
                <w:b/>
                <w:sz w:val="24"/>
              </w:rPr>
            </w:pPr>
            <w:r>
              <w:rPr>
                <w:rFonts w:hint="eastAsia"/>
                <w:b/>
                <w:sz w:val="24"/>
              </w:rPr>
              <w:t>联系电话</w:t>
            </w:r>
          </w:p>
        </w:tc>
        <w:tc>
          <w:tcPr>
            <w:tcW w:w="2539" w:type="dxa"/>
            <w:vAlign w:val="center"/>
          </w:tcPr>
          <w:p w14:paraId="47312361">
            <w:pPr>
              <w:widowControl/>
              <w:rPr>
                <w:rFonts w:hint="eastAsia" w:ascii="微软雅黑" w:hAnsi="微软雅黑" w:eastAsia="微软雅黑"/>
                <w:color w:val="333333"/>
                <w:kern w:val="0"/>
                <w:sz w:val="18"/>
                <w:szCs w:val="18"/>
              </w:rPr>
            </w:pPr>
          </w:p>
        </w:tc>
        <w:tc>
          <w:tcPr>
            <w:tcW w:w="1932" w:type="dxa"/>
            <w:vAlign w:val="center"/>
          </w:tcPr>
          <w:p w14:paraId="73B98BBD">
            <w:pPr>
              <w:spacing w:line="400" w:lineRule="exact"/>
              <w:jc w:val="distribute"/>
              <w:rPr>
                <w:b/>
                <w:sz w:val="24"/>
              </w:rPr>
            </w:pPr>
            <w:r>
              <w:rPr>
                <w:rFonts w:hint="eastAsia"/>
                <w:b/>
                <w:sz w:val="24"/>
              </w:rPr>
              <w:t>联系</w:t>
            </w:r>
            <w:r>
              <w:rPr>
                <w:b/>
                <w:sz w:val="24"/>
              </w:rPr>
              <w:t>邮箱</w:t>
            </w:r>
          </w:p>
        </w:tc>
        <w:tc>
          <w:tcPr>
            <w:tcW w:w="3004" w:type="dxa"/>
            <w:vAlign w:val="center"/>
          </w:tcPr>
          <w:p w14:paraId="5F4250B4">
            <w:pPr>
              <w:spacing w:line="400" w:lineRule="exact"/>
              <w:rPr>
                <w:b/>
                <w:sz w:val="24"/>
              </w:rPr>
            </w:pPr>
          </w:p>
        </w:tc>
      </w:tr>
    </w:tbl>
    <w:tbl>
      <w:tblPr>
        <w:tblStyle w:val="6"/>
        <w:tblpPr w:leftFromText="180" w:rightFromText="180" w:vertAnchor="text" w:horzAnchor="page" w:tblpX="1710" w:tblpY="832"/>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9"/>
        <w:gridCol w:w="3611"/>
        <w:gridCol w:w="2349"/>
      </w:tblGrid>
      <w:tr w14:paraId="6744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999" w:type="dxa"/>
          </w:tcPr>
          <w:p w14:paraId="3604A70B">
            <w:pPr>
              <w:rPr>
                <w:rFonts w:hint="default" w:ascii="宋体" w:hAnsi="宋体" w:eastAsia="宋体"/>
                <w:b/>
                <w:color w:val="000000"/>
                <w:sz w:val="24"/>
                <w:szCs w:val="24"/>
                <w:vertAlign w:val="baseline"/>
                <w:lang w:val="en-US" w:eastAsia="zh-CN"/>
              </w:rPr>
            </w:pPr>
            <w:r>
              <w:rPr>
                <w:rFonts w:hint="eastAsia" w:ascii="宋体" w:hAnsi="宋体"/>
                <w:b/>
                <w:color w:val="000000"/>
                <w:sz w:val="24"/>
                <w:szCs w:val="24"/>
                <w:vertAlign w:val="baseline"/>
                <w:lang w:val="en-US" w:eastAsia="zh-CN"/>
              </w:rPr>
              <w:t>主要举措</w:t>
            </w:r>
          </w:p>
        </w:tc>
        <w:tc>
          <w:tcPr>
            <w:tcW w:w="3611" w:type="dxa"/>
          </w:tcPr>
          <w:p w14:paraId="4FB64472">
            <w:pPr>
              <w:rPr>
                <w:rFonts w:hint="default" w:ascii="宋体" w:hAnsi="宋体" w:eastAsia="宋体"/>
                <w:b/>
                <w:color w:val="000000"/>
                <w:sz w:val="24"/>
                <w:szCs w:val="24"/>
                <w:vertAlign w:val="baseline"/>
                <w:lang w:val="en-US" w:eastAsia="zh-CN"/>
              </w:rPr>
            </w:pPr>
            <w:r>
              <w:rPr>
                <w:rFonts w:hint="eastAsia" w:ascii="宋体" w:hAnsi="宋体"/>
                <w:b/>
                <w:color w:val="000000"/>
                <w:sz w:val="24"/>
                <w:szCs w:val="24"/>
                <w:vertAlign w:val="baseline"/>
                <w:lang w:val="en-US" w:eastAsia="zh-CN"/>
              </w:rPr>
              <w:t>进展及主要成效</w:t>
            </w:r>
          </w:p>
        </w:tc>
        <w:tc>
          <w:tcPr>
            <w:tcW w:w="2349" w:type="dxa"/>
          </w:tcPr>
          <w:p w14:paraId="25D68817">
            <w:pPr>
              <w:rPr>
                <w:rFonts w:hint="default" w:ascii="宋体" w:hAnsi="宋体" w:eastAsia="宋体"/>
                <w:b/>
                <w:color w:val="000000"/>
                <w:sz w:val="24"/>
                <w:szCs w:val="24"/>
                <w:vertAlign w:val="baseline"/>
                <w:lang w:val="en-US" w:eastAsia="zh-CN"/>
              </w:rPr>
            </w:pPr>
            <w:r>
              <w:rPr>
                <w:rFonts w:hint="eastAsia" w:ascii="宋体" w:hAnsi="宋体"/>
                <w:b/>
                <w:color w:val="000000"/>
                <w:sz w:val="24"/>
                <w:szCs w:val="24"/>
                <w:vertAlign w:val="baseline"/>
                <w:lang w:val="en-US" w:eastAsia="zh-CN"/>
              </w:rPr>
              <w:t>是否完成，若未完成请简要说明理由</w:t>
            </w:r>
          </w:p>
        </w:tc>
      </w:tr>
      <w:tr w14:paraId="626B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999" w:type="dxa"/>
          </w:tcPr>
          <w:p w14:paraId="11974426">
            <w:pPr>
              <w:rPr>
                <w:rFonts w:hint="default" w:ascii="宋体" w:hAnsi="宋体" w:eastAsia="宋体"/>
                <w:b/>
                <w:color w:val="000000"/>
                <w:sz w:val="24"/>
                <w:szCs w:val="24"/>
                <w:vertAlign w:val="baseline"/>
                <w:lang w:val="en-US" w:eastAsia="zh-CN"/>
              </w:rPr>
            </w:pPr>
          </w:p>
        </w:tc>
        <w:tc>
          <w:tcPr>
            <w:tcW w:w="3611" w:type="dxa"/>
          </w:tcPr>
          <w:p w14:paraId="168D5C63">
            <w:pPr>
              <w:rPr>
                <w:rFonts w:ascii="宋体" w:hAnsi="宋体"/>
                <w:b/>
                <w:color w:val="000000"/>
                <w:sz w:val="24"/>
                <w:szCs w:val="24"/>
                <w:vertAlign w:val="baseline"/>
              </w:rPr>
            </w:pPr>
          </w:p>
        </w:tc>
        <w:tc>
          <w:tcPr>
            <w:tcW w:w="2349" w:type="dxa"/>
          </w:tcPr>
          <w:p w14:paraId="2B9BF96F">
            <w:pPr>
              <w:rPr>
                <w:rFonts w:ascii="宋体" w:hAnsi="宋体"/>
                <w:b/>
                <w:color w:val="000000"/>
                <w:sz w:val="24"/>
                <w:szCs w:val="24"/>
                <w:vertAlign w:val="baseline"/>
              </w:rPr>
            </w:pPr>
          </w:p>
        </w:tc>
      </w:tr>
      <w:tr w14:paraId="4F5D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999" w:type="dxa"/>
          </w:tcPr>
          <w:p w14:paraId="24FB6C96">
            <w:pPr>
              <w:rPr>
                <w:rFonts w:ascii="宋体" w:hAnsi="宋体"/>
                <w:b/>
                <w:color w:val="000000"/>
                <w:sz w:val="24"/>
                <w:szCs w:val="24"/>
                <w:vertAlign w:val="baseline"/>
              </w:rPr>
            </w:pPr>
          </w:p>
        </w:tc>
        <w:tc>
          <w:tcPr>
            <w:tcW w:w="3611" w:type="dxa"/>
          </w:tcPr>
          <w:p w14:paraId="48AF1BC0">
            <w:pPr>
              <w:rPr>
                <w:rFonts w:ascii="宋体" w:hAnsi="宋体"/>
                <w:b/>
                <w:color w:val="000000"/>
                <w:sz w:val="24"/>
                <w:szCs w:val="24"/>
                <w:vertAlign w:val="baseline"/>
              </w:rPr>
            </w:pPr>
          </w:p>
        </w:tc>
        <w:tc>
          <w:tcPr>
            <w:tcW w:w="2349" w:type="dxa"/>
          </w:tcPr>
          <w:p w14:paraId="1B8A209A">
            <w:pPr>
              <w:rPr>
                <w:rFonts w:ascii="宋体" w:hAnsi="宋体"/>
                <w:b/>
                <w:color w:val="000000"/>
                <w:sz w:val="24"/>
                <w:szCs w:val="24"/>
                <w:vertAlign w:val="baseline"/>
              </w:rPr>
            </w:pPr>
          </w:p>
        </w:tc>
      </w:tr>
      <w:tr w14:paraId="280F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999" w:type="dxa"/>
          </w:tcPr>
          <w:p w14:paraId="7916BD4E">
            <w:pPr>
              <w:rPr>
                <w:rFonts w:ascii="宋体" w:hAnsi="宋体"/>
                <w:b/>
                <w:color w:val="000000"/>
                <w:sz w:val="24"/>
                <w:szCs w:val="24"/>
                <w:vertAlign w:val="baseline"/>
              </w:rPr>
            </w:pPr>
          </w:p>
        </w:tc>
        <w:tc>
          <w:tcPr>
            <w:tcW w:w="3611" w:type="dxa"/>
          </w:tcPr>
          <w:p w14:paraId="4095C9BA">
            <w:pPr>
              <w:rPr>
                <w:rFonts w:ascii="宋体" w:hAnsi="宋体"/>
                <w:b/>
                <w:color w:val="000000"/>
                <w:sz w:val="24"/>
                <w:szCs w:val="24"/>
                <w:vertAlign w:val="baseline"/>
              </w:rPr>
            </w:pPr>
          </w:p>
        </w:tc>
        <w:tc>
          <w:tcPr>
            <w:tcW w:w="2349" w:type="dxa"/>
          </w:tcPr>
          <w:p w14:paraId="388375CC">
            <w:pPr>
              <w:rPr>
                <w:rFonts w:ascii="宋体" w:hAnsi="宋体"/>
                <w:b/>
                <w:color w:val="000000"/>
                <w:sz w:val="24"/>
                <w:szCs w:val="24"/>
                <w:vertAlign w:val="baseline"/>
              </w:rPr>
            </w:pPr>
          </w:p>
        </w:tc>
      </w:tr>
      <w:tr w14:paraId="0024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2999" w:type="dxa"/>
          </w:tcPr>
          <w:p w14:paraId="7C6511CD">
            <w:pPr>
              <w:rPr>
                <w:rFonts w:ascii="宋体" w:hAnsi="宋体"/>
                <w:b/>
                <w:color w:val="000000"/>
                <w:sz w:val="24"/>
                <w:szCs w:val="24"/>
                <w:vertAlign w:val="baseline"/>
              </w:rPr>
            </w:pPr>
          </w:p>
        </w:tc>
        <w:tc>
          <w:tcPr>
            <w:tcW w:w="3611" w:type="dxa"/>
          </w:tcPr>
          <w:p w14:paraId="2DADCB9E">
            <w:pPr>
              <w:rPr>
                <w:rFonts w:ascii="宋体" w:hAnsi="宋体"/>
                <w:b/>
                <w:color w:val="000000"/>
                <w:sz w:val="24"/>
                <w:szCs w:val="24"/>
                <w:vertAlign w:val="baseline"/>
              </w:rPr>
            </w:pPr>
          </w:p>
        </w:tc>
        <w:tc>
          <w:tcPr>
            <w:tcW w:w="2349" w:type="dxa"/>
          </w:tcPr>
          <w:p w14:paraId="1CB8BF8A">
            <w:pPr>
              <w:rPr>
                <w:rFonts w:ascii="宋体" w:hAnsi="宋体"/>
                <w:b/>
                <w:color w:val="000000"/>
                <w:sz w:val="24"/>
                <w:szCs w:val="24"/>
                <w:vertAlign w:val="baseline"/>
              </w:rPr>
            </w:pPr>
          </w:p>
        </w:tc>
      </w:tr>
    </w:tbl>
    <w:p w14:paraId="57E070B0">
      <w:pPr>
        <w:numPr>
          <w:ilvl w:val="0"/>
          <w:numId w:val="0"/>
        </w:numPr>
        <w:spacing w:after="156" w:afterLines="50"/>
        <w:jc w:val="both"/>
        <w:rPr>
          <w:rFonts w:hint="eastAsia" w:ascii="黑体" w:hAnsi="黑体" w:eastAsia="黑体" w:cs="黑体"/>
          <w:b w:val="0"/>
          <w:bCs/>
          <w:sz w:val="28"/>
          <w:szCs w:val="28"/>
          <w:lang w:val="en-US" w:eastAsia="zh-CN"/>
        </w:rPr>
      </w:pPr>
      <w:r>
        <w:rPr>
          <w:rFonts w:hint="eastAsia" w:ascii="黑体" w:hAnsi="黑体" w:eastAsia="黑体" w:cs="黑体"/>
          <w:b w:val="0"/>
          <w:bCs/>
          <w:kern w:val="2"/>
          <w:sz w:val="28"/>
          <w:szCs w:val="28"/>
          <w:lang w:val="en-US" w:eastAsia="zh-CN" w:bidi="ar-SA"/>
        </w:rPr>
        <w:t>二、</w:t>
      </w:r>
      <w:r>
        <w:rPr>
          <w:rFonts w:hint="eastAsia" w:ascii="黑体" w:hAnsi="黑体" w:eastAsia="黑体" w:cs="黑体"/>
          <w:b w:val="0"/>
          <w:bCs/>
          <w:sz w:val="28"/>
          <w:szCs w:val="28"/>
          <w:lang w:val="en-US" w:eastAsia="zh-CN"/>
        </w:rPr>
        <w:t>完成情况（</w:t>
      </w:r>
      <w:r>
        <w:rPr>
          <w:rFonts w:hint="eastAsia" w:ascii="楷体_GB2312" w:hAnsi="楷体_GB2312" w:eastAsia="楷体_GB2312" w:cs="楷体_GB2312"/>
          <w:b w:val="0"/>
          <w:bCs/>
          <w:sz w:val="28"/>
          <w:szCs w:val="28"/>
          <w:lang w:val="en-US" w:eastAsia="zh-CN"/>
        </w:rPr>
        <w:t>请对照申报时的举措及预期成效填写</w:t>
      </w:r>
      <w:r>
        <w:rPr>
          <w:rFonts w:hint="eastAsia" w:ascii="黑体" w:hAnsi="黑体" w:eastAsia="黑体" w:cs="黑体"/>
          <w:b w:val="0"/>
          <w:bCs/>
          <w:sz w:val="28"/>
          <w:szCs w:val="28"/>
          <w:lang w:val="en-US" w:eastAsia="zh-CN"/>
        </w:rPr>
        <w:t>）</w:t>
      </w:r>
    </w:p>
    <w:p w14:paraId="1B248FA8">
      <w:pPr>
        <w:numPr>
          <w:ilvl w:val="0"/>
          <w:numId w:val="0"/>
        </w:numPr>
        <w:spacing w:after="156" w:afterLines="50"/>
        <w:ind w:firstLine="280" w:firstLineChars="100"/>
        <w:jc w:val="both"/>
        <w:rPr>
          <w:rFonts w:hint="default" w:ascii="黑体" w:hAnsi="黑体" w:eastAsia="黑体" w:cs="黑体"/>
          <w:b w:val="0"/>
          <w:bCs/>
          <w:sz w:val="28"/>
          <w:szCs w:val="28"/>
          <w:lang w:val="en-US" w:eastAsia="zh-CN"/>
        </w:rPr>
      </w:pPr>
      <w:r>
        <w:rPr>
          <w:rFonts w:hint="eastAsia" w:ascii="黑体" w:hAnsi="黑体" w:eastAsia="黑体" w:cs="黑体"/>
          <w:b w:val="0"/>
          <w:bCs/>
          <w:kern w:val="2"/>
          <w:sz w:val="28"/>
          <w:szCs w:val="28"/>
          <w:lang w:val="en-US" w:eastAsia="zh-CN" w:bidi="ar-SA"/>
        </w:rPr>
        <w:t>三、</w:t>
      </w:r>
      <w:r>
        <w:rPr>
          <w:rFonts w:hint="eastAsia" w:ascii="黑体" w:hAnsi="黑体" w:eastAsia="黑体" w:cs="黑体"/>
          <w:b w:val="0"/>
          <w:bCs/>
          <w:sz w:val="28"/>
          <w:szCs w:val="28"/>
          <w:lang w:val="en-US" w:eastAsia="zh-CN"/>
        </w:rPr>
        <w:t>标志性成果及典型案例</w:t>
      </w:r>
    </w:p>
    <w:tbl>
      <w:tblPr>
        <w:tblStyle w:val="6"/>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14:paraId="7429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trPr>
        <w:tc>
          <w:tcPr>
            <w:tcW w:w="8300" w:type="dxa"/>
          </w:tcPr>
          <w:p w14:paraId="7D6165E7">
            <w:pPr>
              <w:spacing w:line="360" w:lineRule="auto"/>
              <w:jc w:val="left"/>
              <w:rPr>
                <w:rFonts w:hint="eastAsia"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w:t>
            </w:r>
            <w:r>
              <w:rPr>
                <w:rFonts w:hint="eastAsia" w:ascii="Times New Roman" w:hAnsi="Times New Roman" w:eastAsia="楷体_GB2312" w:cs="Times New Roman"/>
                <w:sz w:val="24"/>
                <w:szCs w:val="24"/>
                <w:lang w:val="en-US" w:eastAsia="zh-CN"/>
              </w:rPr>
              <w:t>请阐述上一年度改革项目的标志性成果及有效推进智库建设工作的典型案例</w:t>
            </w:r>
            <w:r>
              <w:rPr>
                <w:rFonts w:hint="eastAsia" w:ascii="Times New Roman" w:hAnsi="Times New Roman" w:eastAsia="楷体_GB2312" w:cs="Times New Roman"/>
                <w:sz w:val="28"/>
                <w:szCs w:val="28"/>
                <w:lang w:val="en-US" w:eastAsia="zh-CN"/>
              </w:rPr>
              <w:t>）</w:t>
            </w:r>
          </w:p>
          <w:p w14:paraId="1AF0831E">
            <w:pPr>
              <w:numPr>
                <w:ilvl w:val="0"/>
                <w:numId w:val="0"/>
              </w:numPr>
              <w:spacing w:after="156" w:afterLines="50"/>
              <w:jc w:val="both"/>
              <w:rPr>
                <w:rFonts w:hint="default" w:ascii="黑体" w:hAnsi="黑体" w:eastAsia="黑体" w:cs="黑体"/>
                <w:b w:val="0"/>
                <w:bCs/>
                <w:sz w:val="28"/>
                <w:szCs w:val="28"/>
                <w:vertAlign w:val="baseline"/>
                <w:lang w:val="en-US" w:eastAsia="zh-CN"/>
              </w:rPr>
            </w:pPr>
          </w:p>
        </w:tc>
      </w:tr>
    </w:tbl>
    <w:p w14:paraId="5D99EFB5">
      <w:pPr>
        <w:numPr>
          <w:ilvl w:val="0"/>
          <w:numId w:val="0"/>
        </w:numPr>
        <w:spacing w:after="156" w:afterLines="50"/>
        <w:ind w:firstLine="280" w:firstLineChars="100"/>
        <w:jc w:val="both"/>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四、存在的问题不足及下一步举措</w:t>
      </w:r>
    </w:p>
    <w:tbl>
      <w:tblPr>
        <w:tblStyle w:val="6"/>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0"/>
      </w:tblGrid>
      <w:tr w14:paraId="4F94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96" w:hRule="atLeast"/>
        </w:trPr>
        <w:tc>
          <w:tcPr>
            <w:tcW w:w="8240" w:type="dxa"/>
          </w:tcPr>
          <w:p w14:paraId="1293AFBE">
            <w:pPr>
              <w:spacing w:line="360" w:lineRule="auto"/>
              <w:jc w:val="left"/>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(请逐条列出进一步改革或深化的年度举措，逐条列出措施内容、责任人，可分条阐述，尽量写干货，每项举措内容字数控制在300字以内）</w:t>
            </w:r>
          </w:p>
          <w:p w14:paraId="634B096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val="en-US" w:eastAsia="zh-CN"/>
              </w:rPr>
              <w:t>一</w:t>
            </w: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rPr>
              <w:t>改革举措一：</w:t>
            </w:r>
          </w:p>
          <w:p w14:paraId="62A38B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责 任 人：</w:t>
            </w:r>
          </w:p>
          <w:p w14:paraId="2BBFD9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举措内容：</w:t>
            </w:r>
          </w:p>
          <w:p w14:paraId="1E73B9A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 xml:space="preserve">    </w:t>
            </w:r>
            <w:r>
              <w:rPr>
                <w:rFonts w:hint="eastAsia" w:ascii="Times New Roman" w:hAnsi="Times New Roman" w:eastAsia="仿宋_GB2312" w:cs="Times New Roman"/>
                <w:b/>
                <w:sz w:val="28"/>
                <w:szCs w:val="28"/>
              </w:rPr>
              <w:t>（二）改革举措二：</w:t>
            </w:r>
          </w:p>
          <w:p w14:paraId="55DA4C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责 任 人：</w:t>
            </w:r>
          </w:p>
          <w:p w14:paraId="694EA5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举措内容：</w:t>
            </w:r>
          </w:p>
          <w:p w14:paraId="37ADF130">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（三）改革举措三：</w:t>
            </w:r>
          </w:p>
          <w:p w14:paraId="4E2EC1D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责 任 人：</w:t>
            </w:r>
          </w:p>
          <w:p w14:paraId="6DDCAD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举措内容：</w:t>
            </w:r>
          </w:p>
          <w:p w14:paraId="25CE23A7">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lang w:val="en-US" w:eastAsia="zh-CN"/>
              </w:rPr>
            </w:pPr>
            <w:r>
              <w:rPr>
                <w:rFonts w:hint="eastAsia" w:ascii="Times New Roman" w:hAnsi="Times New Roman" w:cs="Times New Roman"/>
                <w:sz w:val="28"/>
                <w:szCs w:val="28"/>
                <w:lang w:eastAsia="zh-CN"/>
              </w:rPr>
              <w:t>……</w:t>
            </w:r>
          </w:p>
        </w:tc>
      </w:tr>
    </w:tbl>
    <w:p w14:paraId="22B66A19">
      <w:pPr>
        <w:numPr>
          <w:ilvl w:val="0"/>
          <w:numId w:val="0"/>
        </w:numPr>
        <w:spacing w:after="156" w:afterLines="50"/>
        <w:ind w:firstLine="280" w:firstLineChars="100"/>
        <w:jc w:val="both"/>
        <w:rPr>
          <w:rFonts w:hint="eastAsia" w:ascii="黑体" w:hAnsi="黑体" w:eastAsia="黑体" w:cs="黑体"/>
          <w:b w:val="0"/>
          <w:bCs/>
          <w:sz w:val="28"/>
          <w:szCs w:val="28"/>
          <w:lang w:val="en-US" w:eastAsia="zh-CN"/>
        </w:rPr>
      </w:pPr>
      <w:r>
        <w:rPr>
          <w:rFonts w:hint="eastAsia" w:ascii="黑体" w:hAnsi="黑体" w:eastAsia="黑体" w:cs="黑体"/>
          <w:b w:val="0"/>
          <w:bCs/>
          <w:kern w:val="2"/>
          <w:sz w:val="28"/>
          <w:szCs w:val="28"/>
          <w:lang w:val="en-US" w:eastAsia="zh-CN" w:bidi="ar-SA"/>
        </w:rPr>
        <w:t>五、</w:t>
      </w:r>
      <w:r>
        <w:rPr>
          <w:rFonts w:hint="eastAsia" w:ascii="黑体" w:hAnsi="黑体" w:eastAsia="黑体" w:cs="黑体"/>
          <w:b w:val="0"/>
          <w:bCs/>
          <w:sz w:val="28"/>
          <w:szCs w:val="28"/>
          <w:lang w:val="en-US" w:eastAsia="zh-CN"/>
        </w:rPr>
        <w:t>单位意见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266"/>
      </w:tblGrid>
      <w:tr w14:paraId="334A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266" w:type="dxa"/>
          </w:tcPr>
          <w:p w14:paraId="12B2397E">
            <w:pPr>
              <w:spacing w:line="360" w:lineRule="auto"/>
              <w:ind w:left="559" w:leftChars="266" w:firstLine="0" w:firstLineChars="0"/>
              <w:jc w:val="left"/>
              <w:rPr>
                <w:rFonts w:hint="eastAsia" w:ascii="Times New Roman" w:hAnsi="Times New Roman" w:eastAsia="楷体_GB2312" w:cs="Times New Roman"/>
                <w:sz w:val="28"/>
                <w:szCs w:val="28"/>
                <w:lang w:val="en-US" w:eastAsia="zh-CN"/>
              </w:rPr>
            </w:pPr>
            <w:r>
              <w:rPr>
                <w:rFonts w:hint="eastAsia" w:eastAsia="楷体_GB2312" w:cs="Times New Roman"/>
                <w:sz w:val="28"/>
                <w:szCs w:val="28"/>
                <w:lang w:val="en-US" w:eastAsia="zh-CN"/>
              </w:rPr>
              <w:t>本单位为</w:t>
            </w:r>
            <w:r>
              <w:rPr>
                <w:rFonts w:hint="eastAsia" w:ascii="Times New Roman" w:hAnsi="Times New Roman" w:eastAsia="楷体_GB2312" w:cs="Times New Roman"/>
                <w:sz w:val="28"/>
                <w:szCs w:val="28"/>
                <w:lang w:val="en-US" w:eastAsia="zh-CN"/>
              </w:rPr>
              <w:t>改革项目提供各类支撑保障情况</w:t>
            </w:r>
            <w:r>
              <w:rPr>
                <w:rFonts w:hint="eastAsia" w:eastAsia="楷体_GB2312" w:cs="Times New Roman"/>
                <w:sz w:val="28"/>
                <w:szCs w:val="28"/>
                <w:lang w:val="en-US" w:eastAsia="zh-CN"/>
              </w:rPr>
              <w:t>（含经费、政策等）</w:t>
            </w:r>
            <w:r>
              <w:rPr>
                <w:rFonts w:hint="eastAsia" w:ascii="Times New Roman" w:hAnsi="Times New Roman" w:eastAsia="楷体_GB2312" w:cs="Times New Roman"/>
                <w:sz w:val="28"/>
                <w:szCs w:val="28"/>
                <w:lang w:val="en-US" w:eastAsia="zh-CN"/>
              </w:rPr>
              <w:t>是否继续申请改革项目支持</w:t>
            </w:r>
            <w:r>
              <w:rPr>
                <w:rFonts w:hint="eastAsia" w:eastAsia="楷体_GB2312" w:cs="Times New Roman"/>
                <w:sz w:val="28"/>
                <w:szCs w:val="28"/>
                <w:lang w:val="en-US" w:eastAsia="zh-CN"/>
              </w:rPr>
              <w:t>：是</w:t>
            </w:r>
            <w:r>
              <w:rPr>
                <w:rFonts w:hint="eastAsia" w:ascii="Times New Roman" w:hAnsi="Times New Roman" w:eastAsia="楷体_GB2312" w:cs="Times New Roman"/>
                <w:sz w:val="28"/>
                <w:szCs w:val="28"/>
                <w:lang w:val="en-US" w:eastAsia="zh-CN"/>
              </w:rPr>
              <w:sym w:font="Wingdings 2" w:char="00A3"/>
            </w:r>
            <w:r>
              <w:rPr>
                <w:rFonts w:hint="eastAsia" w:eastAsia="楷体_GB2312" w:cs="Times New Roman"/>
                <w:sz w:val="28"/>
                <w:szCs w:val="28"/>
                <w:lang w:val="en-US" w:eastAsia="zh-CN"/>
              </w:rPr>
              <w:t>/否</w:t>
            </w:r>
            <w:r>
              <w:rPr>
                <w:rFonts w:hint="eastAsia" w:ascii="Times New Roman" w:hAnsi="Times New Roman" w:eastAsia="楷体_GB2312" w:cs="Times New Roman"/>
                <w:sz w:val="28"/>
                <w:szCs w:val="28"/>
                <w:lang w:val="en-US" w:eastAsia="zh-CN"/>
              </w:rPr>
              <w:sym w:font="Wingdings 2" w:char="00A3"/>
            </w:r>
          </w:p>
          <w:p w14:paraId="21B86806">
            <w:pPr>
              <w:spacing w:line="360" w:lineRule="exact"/>
              <w:ind w:firstLine="1054" w:firstLineChars="500"/>
              <w:rPr>
                <w:rFonts w:ascii="Times New Roman" w:hAnsi="Times New Roman" w:eastAsia="宋体" w:cs="Times New Roman"/>
                <w:b/>
              </w:rPr>
            </w:pPr>
          </w:p>
          <w:p w14:paraId="7A825184">
            <w:pPr>
              <w:pStyle w:val="2"/>
            </w:pPr>
          </w:p>
          <w:p w14:paraId="6AFF2584">
            <w:pPr>
              <w:spacing w:line="360" w:lineRule="exact"/>
              <w:ind w:firstLine="1054" w:firstLineChars="500"/>
              <w:rPr>
                <w:rFonts w:ascii="Times New Roman" w:hAnsi="Times New Roman" w:eastAsia="宋体" w:cs="Times New Roman"/>
                <w:b/>
              </w:rPr>
            </w:pPr>
            <w:r>
              <w:rPr>
                <w:rFonts w:ascii="Times New Roman" w:hAnsi="Times New Roman" w:eastAsia="宋体" w:cs="Times New Roman"/>
                <w:b/>
              </w:rPr>
              <w:t>单位负责人签名（章）：                        公  章</w:t>
            </w:r>
          </w:p>
          <w:p w14:paraId="1059A87A">
            <w:pPr>
              <w:rPr>
                <w:rFonts w:hint="eastAsia"/>
                <w:lang w:val="en-US" w:eastAsia="zh-CN"/>
              </w:rPr>
            </w:pPr>
            <w:r>
              <w:rPr>
                <w:rFonts w:ascii="Times New Roman" w:hAnsi="Times New Roman" w:eastAsia="宋体" w:cs="Times New Roman"/>
                <w:b/>
              </w:rPr>
              <w:t xml:space="preserve">                                         </w:t>
            </w:r>
            <w:r>
              <w:rPr>
                <w:rFonts w:hint="eastAsia" w:ascii="Times New Roman" w:hAnsi="Times New Roman" w:eastAsia="宋体" w:cs="Times New Roman"/>
                <w:b/>
                <w:lang w:val="en-US" w:eastAsia="zh-CN"/>
              </w:rPr>
              <w:t xml:space="preserve">        </w:t>
            </w:r>
            <w:r>
              <w:rPr>
                <w:rFonts w:ascii="Times New Roman" w:hAnsi="Times New Roman" w:eastAsia="宋体" w:cs="Times New Roman"/>
                <w:b/>
              </w:rPr>
              <w:t xml:space="preserve"> 年    月    日</w:t>
            </w:r>
            <w:r>
              <w:rPr>
                <w:rFonts w:hint="eastAsia" w:ascii="黑体" w:hAnsi="黑体" w:eastAsia="黑体" w:cs="黑体"/>
                <w:b w:val="0"/>
                <w:bCs/>
                <w:sz w:val="28"/>
                <w:szCs w:val="28"/>
                <w:lang w:val="en-US" w:eastAsia="zh-CN"/>
              </w:rPr>
              <w:t>：</w:t>
            </w:r>
          </w:p>
        </w:tc>
      </w:tr>
    </w:tbl>
    <w:p w14:paraId="0A66DA8C">
      <w:pPr>
        <w:spacing w:line="600" w:lineRule="exact"/>
        <w:rPr>
          <w:rFonts w:hint="default" w:ascii="黑体" w:hAnsi="黑体" w:eastAsia="黑体" w:cs="黑体"/>
          <w:b w:val="0"/>
          <w:bCs/>
          <w:sz w:val="28"/>
          <w:szCs w:val="28"/>
          <w:lang w:val="en-US" w:eastAsia="zh-CN"/>
        </w:rPr>
      </w:pPr>
      <w:r>
        <w:rPr>
          <w:rFonts w:hint="eastAsia"/>
          <w:lang w:val="en-US" w:eastAsia="zh-CN"/>
        </w:rPr>
        <w:t>（本表可加页。请将本表电子版及纸质版一份提交至社会科学研究院智库管理部）</w:t>
      </w:r>
    </w:p>
    <w:sectPr>
      <w:footerReference r:id="rId3" w:type="even"/>
      <w:pgSz w:w="11906" w:h="16838"/>
      <w:pgMar w:top="1713" w:right="1928" w:bottom="1558" w:left="19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C9BA">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38C4A8B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MjBhYzQ2YTE3MmUzMDcyMTRkMTBhMDMyZGRiZGMifQ=="/>
  </w:docVars>
  <w:rsids>
    <w:rsidRoot w:val="006D5073"/>
    <w:rsid w:val="00037BB9"/>
    <w:rsid w:val="00094E70"/>
    <w:rsid w:val="000E7581"/>
    <w:rsid w:val="001F2557"/>
    <w:rsid w:val="002843B5"/>
    <w:rsid w:val="00481463"/>
    <w:rsid w:val="0049046C"/>
    <w:rsid w:val="00495B78"/>
    <w:rsid w:val="004F1824"/>
    <w:rsid w:val="00510D19"/>
    <w:rsid w:val="00530090"/>
    <w:rsid w:val="005F4E94"/>
    <w:rsid w:val="006D5073"/>
    <w:rsid w:val="006F45B3"/>
    <w:rsid w:val="008668E7"/>
    <w:rsid w:val="0093155B"/>
    <w:rsid w:val="00B01117"/>
    <w:rsid w:val="00B31ED7"/>
    <w:rsid w:val="00BA4E70"/>
    <w:rsid w:val="00DC4E77"/>
    <w:rsid w:val="00E11297"/>
    <w:rsid w:val="00E768B8"/>
    <w:rsid w:val="00E77A4B"/>
    <w:rsid w:val="00F83B85"/>
    <w:rsid w:val="00FB1EB4"/>
    <w:rsid w:val="00FC0E01"/>
    <w:rsid w:val="1812275D"/>
    <w:rsid w:val="1C521FD2"/>
    <w:rsid w:val="212D400B"/>
    <w:rsid w:val="375E303B"/>
    <w:rsid w:val="45EE7F79"/>
    <w:rsid w:val="48EF3F6B"/>
    <w:rsid w:val="4B2075CB"/>
    <w:rsid w:val="4F8F127C"/>
    <w:rsid w:val="586C0F75"/>
    <w:rsid w:val="63D30594"/>
    <w:rsid w:val="662C3AA6"/>
    <w:rsid w:val="71212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line="580" w:lineRule="exact"/>
      <w:ind w:firstLine="1040" w:firstLineChars="200"/>
      <w:jc w:val="left"/>
      <w:outlineLvl w:val="2"/>
    </w:pPr>
    <w:rPr>
      <w:rFonts w:hint="eastAsia" w:ascii="宋体" w:hAnsi="宋体" w:eastAsia="仿宋_GB2312" w:cs="Times New Roman"/>
      <w:b/>
      <w:bCs/>
      <w:kern w:val="0"/>
      <w:sz w:val="32"/>
      <w:szCs w:val="27"/>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ZJU</Company>
  <Pages>3</Pages>
  <Words>318</Words>
  <Characters>320</Characters>
  <Lines>3</Lines>
  <Paragraphs>1</Paragraphs>
  <TotalTime>3</TotalTime>
  <ScaleCrop>false</ScaleCrop>
  <LinksUpToDate>false</LinksUpToDate>
  <CharactersWithSpaces>330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2021-11-09T06:49:00Z</dcterms:created>
  <dc:creator>Dell</dc:creator>
  <cp:lastModifiedBy>周石</cp:lastModifiedBy>
  <cp:lastPrinted>2023-07-07T01:04:00Z</cp:lastPrinted>
  <dcterms:modified xsi:type="dcterms:W3CDTF">2025-02-26T01:43:19Z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0067A1D8836A4570A5D7F4CADB505A91_13</vt:lpwstr>
  </property>
  <property fmtid="{D5CDD505-2E9C-101B-9397-08002B2CF9AE}" pid="4" name="KSOTemplateDocerSaveRecord">
    <vt:lpwstr>eyJoZGlkIjoiYWM3YmQ1YjA3MTY4NTVjM2U2MTkzMjM0Nzk0ZDlkYWYiLCJ1c2VySWQiOiI1MjAxMzA5NTMifQ==</vt:lpwstr>
  </property>
</Properties>
</file>