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65EFE" w14:textId="77777777" w:rsidR="00330BC1" w:rsidRDefault="00FD2449" w:rsidP="00DD58AF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2F572325" w14:textId="77777777" w:rsidR="00330BC1" w:rsidRDefault="00330BC1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3CEC195C" w14:textId="77777777" w:rsidR="00330BC1" w:rsidRDefault="00FD2449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应用</w:t>
      </w:r>
      <w:r>
        <w:rPr>
          <w:rFonts w:ascii="华文中宋" w:eastAsia="华文中宋" w:hAnsi="华文中宋"/>
          <w:b/>
          <w:sz w:val="44"/>
          <w:szCs w:val="44"/>
        </w:rPr>
        <w:t>对</w:t>
      </w:r>
      <w:r>
        <w:rPr>
          <w:rFonts w:ascii="华文中宋" w:eastAsia="华文中宋" w:hAnsi="华文中宋" w:hint="eastAsia"/>
          <w:b/>
          <w:sz w:val="44"/>
          <w:szCs w:val="44"/>
        </w:rPr>
        <w:t>策</w:t>
      </w:r>
      <w:r>
        <w:rPr>
          <w:rFonts w:ascii="华文中宋" w:eastAsia="华文中宋" w:hAnsi="华文中宋"/>
          <w:b/>
          <w:sz w:val="44"/>
          <w:szCs w:val="44"/>
        </w:rPr>
        <w:t>类课题</w:t>
      </w:r>
      <w:r>
        <w:rPr>
          <w:rFonts w:ascii="华文中宋" w:eastAsia="华文中宋" w:hAnsi="华文中宋" w:hint="eastAsia"/>
          <w:b/>
          <w:sz w:val="44"/>
          <w:szCs w:val="44"/>
        </w:rPr>
        <w:t>研究</w:t>
      </w:r>
      <w:r>
        <w:rPr>
          <w:rFonts w:ascii="华文中宋" w:eastAsia="华文中宋" w:hAnsi="华文中宋"/>
          <w:b/>
          <w:sz w:val="44"/>
          <w:szCs w:val="44"/>
        </w:rPr>
        <w:t>报告格式</w:t>
      </w:r>
    </w:p>
    <w:p w14:paraId="4895ACDF" w14:textId="77777777" w:rsidR="00330BC1" w:rsidRDefault="00330BC1" w:rsidP="00DD58AF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3115C7AC" w14:textId="77777777" w:rsidR="00D4524F" w:rsidRDefault="00FD2449" w:rsidP="00DD58A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封面：</w:t>
      </w:r>
      <w:r>
        <w:rPr>
          <w:rFonts w:ascii="仿宋" w:eastAsia="仿宋" w:hAnsi="仿宋" w:hint="eastAsia"/>
          <w:sz w:val="32"/>
          <w:szCs w:val="32"/>
        </w:rPr>
        <w:t>左上角小二号</w:t>
      </w:r>
      <w:r>
        <w:rPr>
          <w:rFonts w:ascii="仿宋" w:eastAsia="仿宋" w:hAnsi="仿宋"/>
          <w:sz w:val="32"/>
          <w:szCs w:val="32"/>
        </w:rPr>
        <w:t>黑体</w:t>
      </w:r>
      <w:r>
        <w:rPr>
          <w:rFonts w:ascii="仿宋" w:eastAsia="仿宋" w:hAnsi="仿宋" w:hint="eastAsia"/>
          <w:sz w:val="32"/>
          <w:szCs w:val="32"/>
        </w:rPr>
        <w:t>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浙江省哲学社会科学规划对策类课题成果，题目</w:t>
      </w:r>
      <w:r>
        <w:rPr>
          <w:rFonts w:ascii="仿宋" w:eastAsia="仿宋" w:hAnsi="仿宋"/>
          <w:sz w:val="32"/>
          <w:szCs w:val="32"/>
        </w:rPr>
        <w:t>采用</w:t>
      </w:r>
      <w:r>
        <w:rPr>
          <w:rFonts w:ascii="仿宋" w:eastAsia="仿宋" w:hAnsi="仿宋" w:hint="eastAsia"/>
          <w:sz w:val="32"/>
          <w:szCs w:val="32"/>
        </w:rPr>
        <w:t>一号</w:t>
      </w:r>
      <w:r>
        <w:rPr>
          <w:rFonts w:ascii="仿宋" w:eastAsia="仿宋" w:hAnsi="仿宋"/>
          <w:sz w:val="32"/>
          <w:szCs w:val="32"/>
        </w:rPr>
        <w:t>华文中宋</w:t>
      </w:r>
      <w:r>
        <w:rPr>
          <w:rFonts w:ascii="仿宋" w:eastAsia="仿宋" w:hAnsi="仿宋" w:hint="eastAsia"/>
          <w:sz w:val="32"/>
          <w:szCs w:val="32"/>
        </w:rPr>
        <w:t>加粗，</w:t>
      </w:r>
      <w:r w:rsidR="00D4524F">
        <w:rPr>
          <w:rFonts w:ascii="仿宋" w:eastAsia="仿宋" w:hAnsi="仿宋" w:hint="eastAsia"/>
          <w:sz w:val="32"/>
          <w:szCs w:val="32"/>
        </w:rPr>
        <w:t>页面</w:t>
      </w:r>
      <w:r w:rsidR="00D4524F">
        <w:rPr>
          <w:rFonts w:ascii="仿宋" w:eastAsia="仿宋" w:hAnsi="仿宋"/>
          <w:sz w:val="32"/>
          <w:szCs w:val="32"/>
        </w:rPr>
        <w:t>下方</w:t>
      </w:r>
      <w:r w:rsidR="007531AD">
        <w:rPr>
          <w:rFonts w:ascii="仿宋" w:eastAsia="仿宋" w:hAnsi="仿宋" w:hint="eastAsia"/>
          <w:sz w:val="32"/>
          <w:szCs w:val="32"/>
        </w:rPr>
        <w:t>二号华文中宋加粗</w:t>
      </w:r>
      <w:r w:rsidR="00D4524F">
        <w:rPr>
          <w:rFonts w:ascii="仿宋" w:eastAsia="仿宋" w:hAnsi="仿宋"/>
          <w:sz w:val="32"/>
          <w:szCs w:val="32"/>
        </w:rPr>
        <w:t>落款</w:t>
      </w:r>
      <w:r w:rsidR="00D4524F">
        <w:rPr>
          <w:rFonts w:ascii="仿宋" w:eastAsia="仿宋" w:hAnsi="仿宋" w:hint="eastAsia"/>
          <w:sz w:val="32"/>
          <w:szCs w:val="32"/>
        </w:rPr>
        <w:t>：浙江省</w:t>
      </w:r>
      <w:r w:rsidR="00D4524F">
        <w:rPr>
          <w:rFonts w:ascii="仿宋" w:eastAsia="仿宋" w:hAnsi="仿宋"/>
          <w:sz w:val="32"/>
          <w:szCs w:val="32"/>
        </w:rPr>
        <w:t>社科工作办</w:t>
      </w:r>
      <w:r w:rsidR="00D4524F">
        <w:rPr>
          <w:rFonts w:ascii="仿宋" w:eastAsia="仿宋" w:hAnsi="仿宋" w:hint="eastAsia"/>
          <w:sz w:val="32"/>
          <w:szCs w:val="32"/>
        </w:rPr>
        <w:t>2020年</w:t>
      </w:r>
      <w:r w:rsidR="00D4524F">
        <w:rPr>
          <w:rFonts w:ascii="仿宋" w:eastAsia="仿宋" w:hAnsi="仿宋"/>
          <w:sz w:val="32"/>
          <w:szCs w:val="32"/>
        </w:rPr>
        <w:t>*月。</w:t>
      </w:r>
    </w:p>
    <w:p w14:paraId="2B99D11A" w14:textId="77777777" w:rsidR="00330BC1" w:rsidRDefault="00D4524F" w:rsidP="00DD58A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4524F">
        <w:rPr>
          <w:rFonts w:ascii="仿宋" w:eastAsia="仿宋" w:hAnsi="仿宋" w:hint="eastAsia"/>
          <w:b/>
          <w:sz w:val="32"/>
          <w:szCs w:val="32"/>
        </w:rPr>
        <w:t>扉页</w:t>
      </w:r>
      <w:r w:rsidRPr="00D4524F"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右上角</w:t>
      </w:r>
      <w:r w:rsidRPr="00D4524F">
        <w:rPr>
          <w:rFonts w:ascii="仿宋" w:eastAsia="仿宋" w:hAnsi="仿宋" w:hint="eastAsia"/>
          <w:sz w:val="32"/>
          <w:szCs w:val="32"/>
        </w:rPr>
        <w:t>下空一行</w:t>
      </w:r>
      <w:r>
        <w:rPr>
          <w:rFonts w:ascii="仿宋" w:eastAsia="仿宋" w:hAnsi="仿宋" w:hint="eastAsia"/>
          <w:sz w:val="32"/>
          <w:szCs w:val="32"/>
        </w:rPr>
        <w:t>三</w:t>
      </w:r>
      <w:r w:rsidR="00FD2449">
        <w:rPr>
          <w:rFonts w:ascii="仿宋" w:eastAsia="仿宋" w:hAnsi="仿宋" w:hint="eastAsia"/>
          <w:sz w:val="32"/>
          <w:szCs w:val="32"/>
        </w:rPr>
        <w:t>号</w:t>
      </w:r>
      <w:r w:rsidR="00FD2449">
        <w:rPr>
          <w:rFonts w:ascii="仿宋" w:eastAsia="仿宋" w:hAnsi="仿宋"/>
          <w:sz w:val="32"/>
          <w:szCs w:val="32"/>
        </w:rPr>
        <w:t>楷体</w:t>
      </w:r>
      <w:r w:rsidR="00FD2449">
        <w:rPr>
          <w:rFonts w:ascii="仿宋" w:eastAsia="仿宋" w:hAnsi="仿宋" w:hint="eastAsia"/>
          <w:sz w:val="32"/>
          <w:szCs w:val="32"/>
        </w:rPr>
        <w:t>标注</w:t>
      </w:r>
      <w:r w:rsidR="00FD2449">
        <w:rPr>
          <w:rFonts w:ascii="仿宋" w:eastAsia="仿宋" w:hAnsi="仿宋"/>
          <w:sz w:val="32"/>
          <w:szCs w:val="32"/>
        </w:rPr>
        <w:t>：</w:t>
      </w:r>
      <w:r w:rsidR="00FD2449">
        <w:rPr>
          <w:rFonts w:ascii="仿宋" w:eastAsia="仿宋" w:hAnsi="仿宋" w:hint="eastAsia"/>
          <w:sz w:val="32"/>
          <w:szCs w:val="32"/>
        </w:rPr>
        <w:t>本报告前期成果刊发于《浙江社科要报》2020年第**期并获省领导批示，页面</w:t>
      </w:r>
      <w:r w:rsidR="00FD2449">
        <w:rPr>
          <w:rFonts w:ascii="仿宋" w:eastAsia="仿宋" w:hAnsi="仿宋"/>
          <w:sz w:val="32"/>
          <w:szCs w:val="32"/>
        </w:rPr>
        <w:t>下方</w:t>
      </w:r>
      <w:r>
        <w:rPr>
          <w:rFonts w:ascii="仿宋" w:eastAsia="仿宋" w:hAnsi="仿宋" w:hint="eastAsia"/>
          <w:sz w:val="32"/>
          <w:szCs w:val="32"/>
        </w:rPr>
        <w:t>居左</w:t>
      </w:r>
      <w:r w:rsidR="00FD2449">
        <w:rPr>
          <w:rFonts w:ascii="仿宋" w:eastAsia="仿宋" w:hAnsi="仿宋"/>
          <w:sz w:val="32"/>
          <w:szCs w:val="32"/>
        </w:rPr>
        <w:t>三号楷体</w:t>
      </w:r>
      <w:r>
        <w:rPr>
          <w:rFonts w:ascii="仿宋" w:eastAsia="仿宋" w:hAnsi="仿宋" w:hint="eastAsia"/>
          <w:sz w:val="32"/>
          <w:szCs w:val="32"/>
        </w:rPr>
        <w:t>依次</w:t>
      </w:r>
      <w:r w:rsidR="00FD2449">
        <w:rPr>
          <w:rFonts w:ascii="仿宋" w:eastAsia="仿宋" w:hAnsi="仿宋"/>
          <w:sz w:val="32"/>
          <w:szCs w:val="32"/>
        </w:rPr>
        <w:t>标注：</w:t>
      </w:r>
      <w:r w:rsidR="00FD2449">
        <w:rPr>
          <w:rFonts w:ascii="仿宋" w:eastAsia="仿宋" w:hAnsi="仿宋" w:hint="eastAsia"/>
          <w:sz w:val="32"/>
          <w:szCs w:val="32"/>
        </w:rPr>
        <w:t>课题组负责人、课题组成员、承担单位、联系人及联系方式、完成时间。</w:t>
      </w:r>
    </w:p>
    <w:p w14:paraId="46F78E17" w14:textId="77777777" w:rsidR="00330BC1" w:rsidRDefault="00FD2449" w:rsidP="00DD58A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正文</w:t>
      </w:r>
      <w:r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题目</w:t>
      </w:r>
      <w:r>
        <w:rPr>
          <w:rFonts w:ascii="仿宋" w:eastAsia="仿宋" w:hAnsi="仿宋"/>
          <w:sz w:val="32"/>
          <w:szCs w:val="32"/>
        </w:rPr>
        <w:t>采用</w:t>
      </w:r>
      <w:r>
        <w:rPr>
          <w:rFonts w:ascii="仿宋" w:eastAsia="仿宋" w:hAnsi="仿宋" w:hint="eastAsia"/>
          <w:sz w:val="32"/>
          <w:szCs w:val="32"/>
        </w:rPr>
        <w:t>二号</w:t>
      </w:r>
      <w:r>
        <w:rPr>
          <w:rFonts w:ascii="仿宋" w:eastAsia="仿宋" w:hAnsi="仿宋"/>
          <w:sz w:val="32"/>
          <w:szCs w:val="32"/>
        </w:rPr>
        <w:t>华文中宋</w:t>
      </w:r>
      <w:r>
        <w:rPr>
          <w:rFonts w:ascii="仿宋" w:eastAsia="仿宋" w:hAnsi="仿宋" w:hint="eastAsia"/>
          <w:sz w:val="32"/>
          <w:szCs w:val="32"/>
        </w:rPr>
        <w:t>加粗，</w:t>
      </w:r>
      <w:r>
        <w:rPr>
          <w:rFonts w:ascii="仿宋" w:eastAsia="仿宋" w:hAnsi="仿宋"/>
          <w:sz w:val="32"/>
          <w:szCs w:val="32"/>
        </w:rPr>
        <w:t>副标题用三号楷体</w:t>
      </w:r>
      <w:r>
        <w:rPr>
          <w:rFonts w:ascii="仿宋" w:eastAsia="仿宋" w:hAnsi="仿宋" w:hint="eastAsia"/>
          <w:sz w:val="32"/>
          <w:szCs w:val="32"/>
        </w:rPr>
        <w:t>，内容</w:t>
      </w:r>
      <w:r>
        <w:rPr>
          <w:rFonts w:ascii="仿宋" w:eastAsia="仿宋" w:hAnsi="仿宋"/>
          <w:sz w:val="32"/>
          <w:szCs w:val="32"/>
        </w:rPr>
        <w:t>提要</w:t>
      </w:r>
      <w:r>
        <w:rPr>
          <w:rFonts w:ascii="仿宋" w:eastAsia="仿宋" w:hAnsi="仿宋" w:hint="eastAsia"/>
          <w:sz w:val="32"/>
          <w:szCs w:val="32"/>
        </w:rPr>
        <w:t>或摘要</w:t>
      </w:r>
      <w:r>
        <w:rPr>
          <w:rFonts w:ascii="仿宋" w:eastAsia="仿宋" w:hAnsi="仿宋"/>
          <w:sz w:val="32"/>
          <w:szCs w:val="32"/>
        </w:rPr>
        <w:t>用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号楷体</w:t>
      </w:r>
      <w:r>
        <w:rPr>
          <w:rFonts w:ascii="仿宋" w:eastAsia="仿宋" w:hAnsi="仿宋" w:hint="eastAsia"/>
          <w:sz w:val="32"/>
          <w:szCs w:val="32"/>
        </w:rPr>
        <w:t>。一级</w:t>
      </w:r>
      <w:r>
        <w:rPr>
          <w:rFonts w:ascii="仿宋" w:eastAsia="仿宋" w:hAnsi="仿宋"/>
          <w:sz w:val="32"/>
          <w:szCs w:val="32"/>
        </w:rPr>
        <w:t>标题用</w:t>
      </w:r>
      <w:r>
        <w:rPr>
          <w:rFonts w:ascii="仿宋" w:eastAsia="仿宋" w:hAnsi="仿宋" w:hint="eastAsia"/>
          <w:sz w:val="32"/>
          <w:szCs w:val="32"/>
        </w:rPr>
        <w:t>三号</w:t>
      </w:r>
      <w:r>
        <w:rPr>
          <w:rFonts w:ascii="仿宋" w:eastAsia="仿宋" w:hAnsi="仿宋"/>
          <w:sz w:val="32"/>
          <w:szCs w:val="32"/>
        </w:rPr>
        <w:t>黑体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二级标题</w:t>
      </w:r>
      <w:r>
        <w:rPr>
          <w:rFonts w:ascii="仿宋" w:eastAsia="仿宋" w:hAnsi="仿宋" w:hint="eastAsia"/>
          <w:sz w:val="32"/>
          <w:szCs w:val="32"/>
        </w:rPr>
        <w:t>用</w:t>
      </w:r>
      <w:r>
        <w:rPr>
          <w:rFonts w:ascii="仿宋" w:eastAsia="仿宋" w:hAnsi="仿宋"/>
          <w:sz w:val="32"/>
          <w:szCs w:val="32"/>
        </w:rPr>
        <w:t>三号楷体，</w:t>
      </w:r>
      <w:r>
        <w:rPr>
          <w:rFonts w:ascii="仿宋" w:eastAsia="仿宋" w:hAnsi="仿宋" w:hint="eastAsia"/>
          <w:sz w:val="32"/>
          <w:szCs w:val="32"/>
        </w:rPr>
        <w:t>正文</w:t>
      </w:r>
      <w:r>
        <w:rPr>
          <w:rFonts w:ascii="仿宋" w:eastAsia="仿宋" w:hAnsi="仿宋"/>
          <w:sz w:val="32"/>
          <w:szCs w:val="32"/>
        </w:rPr>
        <w:t>用三号仿宋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行距</w:t>
      </w:r>
      <w:r>
        <w:rPr>
          <w:rFonts w:ascii="仿宋" w:eastAsia="仿宋" w:hAnsi="仿宋" w:hint="eastAsia"/>
          <w:sz w:val="32"/>
          <w:szCs w:val="32"/>
        </w:rPr>
        <w:t>28磅，</w:t>
      </w:r>
      <w:r>
        <w:rPr>
          <w:rFonts w:ascii="仿宋" w:eastAsia="仿宋" w:hAnsi="仿宋"/>
          <w:sz w:val="32"/>
          <w:szCs w:val="32"/>
        </w:rPr>
        <w:t>页面边距</w:t>
      </w:r>
      <w:r>
        <w:rPr>
          <w:rFonts w:ascii="仿宋" w:eastAsia="仿宋" w:hAnsi="仿宋" w:hint="eastAsia"/>
          <w:sz w:val="32"/>
          <w:szCs w:val="32"/>
        </w:rPr>
        <w:t>上下2.54厘米、左右2.6厘米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页面底端居中</w:t>
      </w:r>
      <w:r>
        <w:rPr>
          <w:rFonts w:ascii="仿宋" w:eastAsia="仿宋" w:hAnsi="仿宋"/>
          <w:sz w:val="32"/>
          <w:szCs w:val="32"/>
        </w:rPr>
        <w:t>加页码</w:t>
      </w:r>
      <w:r>
        <w:rPr>
          <w:rFonts w:ascii="仿宋" w:eastAsia="仿宋" w:hAnsi="仿宋" w:hint="eastAsia"/>
          <w:sz w:val="32"/>
          <w:szCs w:val="32"/>
        </w:rPr>
        <w:t>。引文和</w:t>
      </w:r>
      <w:r>
        <w:rPr>
          <w:rFonts w:ascii="仿宋" w:eastAsia="仿宋" w:hAnsi="仿宋"/>
          <w:sz w:val="32"/>
          <w:szCs w:val="32"/>
        </w:rPr>
        <w:t>史料要</w:t>
      </w:r>
      <w:r>
        <w:rPr>
          <w:rFonts w:ascii="仿宋" w:eastAsia="仿宋" w:hAnsi="仿宋" w:hint="eastAsia"/>
          <w:sz w:val="32"/>
          <w:szCs w:val="32"/>
        </w:rPr>
        <w:t>符合学术</w:t>
      </w:r>
      <w:r>
        <w:rPr>
          <w:rFonts w:ascii="仿宋" w:eastAsia="仿宋" w:hAnsi="仿宋"/>
          <w:sz w:val="32"/>
          <w:szCs w:val="32"/>
        </w:rPr>
        <w:t>规范，</w:t>
      </w:r>
      <w:r>
        <w:rPr>
          <w:rFonts w:ascii="仿宋" w:eastAsia="仿宋" w:hAnsi="仿宋" w:hint="eastAsia"/>
          <w:sz w:val="32"/>
          <w:szCs w:val="32"/>
        </w:rPr>
        <w:t>统一采用文</w:t>
      </w:r>
      <w:r>
        <w:rPr>
          <w:rFonts w:ascii="仿宋" w:eastAsia="仿宋" w:hAnsi="仿宋"/>
          <w:sz w:val="32"/>
          <w:szCs w:val="32"/>
        </w:rPr>
        <w:t>末尾注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注释用</w:t>
      </w:r>
      <w:r>
        <w:rPr>
          <w:rFonts w:ascii="仿宋" w:eastAsia="仿宋" w:hAnsi="仿宋" w:hint="eastAsia"/>
          <w:sz w:val="32"/>
          <w:szCs w:val="32"/>
        </w:rPr>
        <w:t>四号</w:t>
      </w:r>
      <w:r>
        <w:rPr>
          <w:rFonts w:ascii="仿宋" w:eastAsia="仿宋" w:hAnsi="仿宋"/>
          <w:sz w:val="32"/>
          <w:szCs w:val="32"/>
        </w:rPr>
        <w:t>仿宋。</w:t>
      </w:r>
      <w:r>
        <w:rPr>
          <w:rFonts w:ascii="仿宋" w:eastAsia="仿宋" w:hAnsi="仿宋" w:hint="eastAsia"/>
          <w:sz w:val="32"/>
          <w:szCs w:val="32"/>
        </w:rPr>
        <w:t>如</w:t>
      </w:r>
      <w:r>
        <w:rPr>
          <w:rFonts w:ascii="仿宋" w:eastAsia="仿宋" w:hAnsi="仿宋"/>
          <w:sz w:val="32"/>
          <w:szCs w:val="32"/>
        </w:rPr>
        <w:t>有参考文献，</w:t>
      </w:r>
      <w:r>
        <w:rPr>
          <w:rFonts w:ascii="仿宋" w:eastAsia="仿宋" w:hAnsi="仿宋" w:hint="eastAsia"/>
          <w:sz w:val="32"/>
          <w:szCs w:val="32"/>
        </w:rPr>
        <w:t>放</w:t>
      </w:r>
      <w:r>
        <w:rPr>
          <w:rFonts w:ascii="仿宋" w:eastAsia="仿宋" w:hAnsi="仿宋"/>
          <w:sz w:val="32"/>
          <w:szCs w:val="32"/>
        </w:rPr>
        <w:t>注释后面，用</w:t>
      </w:r>
      <w:r>
        <w:rPr>
          <w:rFonts w:ascii="仿宋" w:eastAsia="仿宋" w:hAnsi="仿宋" w:hint="eastAsia"/>
          <w:sz w:val="32"/>
          <w:szCs w:val="32"/>
        </w:rPr>
        <w:t>四号</w:t>
      </w:r>
      <w:r>
        <w:rPr>
          <w:rFonts w:ascii="仿宋" w:eastAsia="仿宋" w:hAnsi="仿宋"/>
          <w:sz w:val="32"/>
          <w:szCs w:val="32"/>
        </w:rPr>
        <w:t>仿宋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212D250" w14:textId="77777777" w:rsidR="00330BC1" w:rsidRDefault="00FD2449" w:rsidP="00DD58A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装订：</w:t>
      </w:r>
      <w:r>
        <w:rPr>
          <w:rFonts w:ascii="仿宋" w:eastAsia="仿宋" w:hAnsi="仿宋"/>
          <w:sz w:val="32"/>
          <w:szCs w:val="32"/>
        </w:rPr>
        <w:t>白色</w:t>
      </w:r>
      <w:r w:rsidR="00D4524F">
        <w:rPr>
          <w:rFonts w:ascii="仿宋" w:eastAsia="仿宋" w:hAnsi="仿宋" w:hint="eastAsia"/>
          <w:sz w:val="32"/>
          <w:szCs w:val="32"/>
        </w:rPr>
        <w:t>A4</w:t>
      </w:r>
      <w:r>
        <w:rPr>
          <w:rFonts w:ascii="仿宋" w:eastAsia="仿宋" w:hAnsi="仿宋"/>
          <w:sz w:val="32"/>
          <w:szCs w:val="32"/>
        </w:rPr>
        <w:t>纸张印刷，建议胶装。</w:t>
      </w:r>
    </w:p>
    <w:p w14:paraId="471B0541" w14:textId="77777777" w:rsidR="00330BC1" w:rsidRDefault="00FD2449" w:rsidP="00DD58A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示</w:t>
      </w:r>
      <w:r>
        <w:rPr>
          <w:rFonts w:ascii="黑体" w:eastAsia="黑体" w:hAnsi="黑体"/>
          <w:sz w:val="32"/>
          <w:szCs w:val="32"/>
        </w:rPr>
        <w:t>例</w:t>
      </w:r>
      <w:r>
        <w:rPr>
          <w:rFonts w:ascii="黑体" w:eastAsia="黑体" w:hAnsi="黑体" w:hint="eastAsia"/>
          <w:sz w:val="32"/>
          <w:szCs w:val="32"/>
        </w:rPr>
        <w:t>如</w:t>
      </w:r>
      <w:r>
        <w:rPr>
          <w:rFonts w:ascii="黑体" w:eastAsia="黑体" w:hAnsi="黑体"/>
          <w:sz w:val="32"/>
          <w:szCs w:val="32"/>
        </w:rPr>
        <w:t>下</w:t>
      </w:r>
    </w:p>
    <w:p w14:paraId="72A55F4F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D464B97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CCEBD4B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240AD21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63E9E62" w14:textId="77777777" w:rsidR="00D4524F" w:rsidRDefault="00D4524F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6B4EF5CF" w14:textId="77777777" w:rsidR="00330BC1" w:rsidRPr="00DD58AF" w:rsidRDefault="00FD2449" w:rsidP="00DD58AF">
      <w:pPr>
        <w:spacing w:line="560" w:lineRule="exact"/>
        <w:rPr>
          <w:rFonts w:ascii="黑体" w:eastAsia="黑体" w:hAnsi="黑体"/>
          <w:sz w:val="32"/>
          <w:szCs w:val="32"/>
        </w:rPr>
      </w:pPr>
      <w:r w:rsidRPr="00DD58AF">
        <w:rPr>
          <w:rFonts w:ascii="黑体" w:eastAsia="黑体" w:hAnsi="黑体" w:hint="eastAsia"/>
          <w:sz w:val="32"/>
          <w:szCs w:val="32"/>
        </w:rPr>
        <w:lastRenderedPageBreak/>
        <w:t>（封面</w:t>
      </w:r>
      <w:r w:rsidR="00DD58AF">
        <w:rPr>
          <w:rFonts w:ascii="黑体" w:eastAsia="黑体" w:hAnsi="黑体" w:hint="eastAsia"/>
          <w:sz w:val="32"/>
          <w:szCs w:val="32"/>
        </w:rPr>
        <w:t>，提交时</w:t>
      </w:r>
      <w:r w:rsidR="00DD58AF">
        <w:rPr>
          <w:rFonts w:ascii="黑体" w:eastAsia="黑体" w:hAnsi="黑体"/>
          <w:sz w:val="32"/>
          <w:szCs w:val="32"/>
        </w:rPr>
        <w:t>本行删除</w:t>
      </w:r>
      <w:r w:rsidRPr="00DD58AF">
        <w:rPr>
          <w:rFonts w:ascii="黑体" w:eastAsia="黑体" w:hAnsi="黑体" w:hint="eastAsia"/>
          <w:sz w:val="32"/>
          <w:szCs w:val="32"/>
        </w:rPr>
        <w:t>）</w:t>
      </w:r>
    </w:p>
    <w:p w14:paraId="4F38E8BB" w14:textId="77777777" w:rsidR="00330BC1" w:rsidRDefault="00FD2449" w:rsidP="00DD58AF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浙江省哲学社会科学规划对策类课题成果</w:t>
      </w:r>
    </w:p>
    <w:p w14:paraId="55452260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5844B1E9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5E6A2D35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2A5523DF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F4DDEC8" w14:textId="77777777" w:rsidR="00330BC1" w:rsidRDefault="00330BC1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09685E0D" w14:textId="77777777" w:rsidR="00330BC1" w:rsidRDefault="00FD2449" w:rsidP="00DD58AF">
      <w:pPr>
        <w:spacing w:line="56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推进新时代美丽浙江</w:t>
      </w:r>
      <w:r>
        <w:rPr>
          <w:rFonts w:ascii="华文中宋" w:eastAsia="华文中宋" w:hAnsi="华文中宋"/>
          <w:b/>
          <w:sz w:val="52"/>
          <w:szCs w:val="52"/>
        </w:rPr>
        <w:t>建设</w:t>
      </w:r>
      <w:r>
        <w:rPr>
          <w:rFonts w:ascii="华文中宋" w:eastAsia="华文中宋" w:hAnsi="华文中宋" w:hint="eastAsia"/>
          <w:b/>
          <w:sz w:val="52"/>
          <w:szCs w:val="52"/>
        </w:rPr>
        <w:t>的</w:t>
      </w:r>
      <w:r>
        <w:rPr>
          <w:rFonts w:ascii="华文中宋" w:eastAsia="华文中宋" w:hAnsi="华文中宋"/>
          <w:b/>
          <w:sz w:val="52"/>
          <w:szCs w:val="52"/>
        </w:rPr>
        <w:t>对策</w:t>
      </w:r>
      <w:r>
        <w:rPr>
          <w:rFonts w:ascii="华文中宋" w:eastAsia="华文中宋" w:hAnsi="华文中宋" w:hint="eastAsia"/>
          <w:b/>
          <w:sz w:val="52"/>
          <w:szCs w:val="52"/>
        </w:rPr>
        <w:t>研究</w:t>
      </w:r>
    </w:p>
    <w:p w14:paraId="03ECBF77" w14:textId="77777777" w:rsidR="00330BC1" w:rsidRDefault="00330BC1" w:rsidP="00DD58AF">
      <w:pPr>
        <w:spacing w:line="560" w:lineRule="exact"/>
        <w:jc w:val="center"/>
        <w:rPr>
          <w:rFonts w:ascii="华文楷体" w:eastAsia="华文楷体" w:hAnsi="华文楷体"/>
          <w:sz w:val="32"/>
          <w:szCs w:val="32"/>
        </w:rPr>
      </w:pPr>
    </w:p>
    <w:p w14:paraId="2C79E830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5BCD3681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6AB0CE20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1BE0849C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0F4C0621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7293CEF7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2B77D5AA" w14:textId="77777777" w:rsidR="00330BC1" w:rsidRDefault="00330BC1" w:rsidP="00DD58AF">
      <w:pPr>
        <w:spacing w:line="560" w:lineRule="exact"/>
        <w:ind w:firstLineChars="250" w:firstLine="1101"/>
        <w:rPr>
          <w:rFonts w:ascii="华文中宋" w:eastAsia="华文中宋" w:hAnsi="华文中宋"/>
          <w:b/>
          <w:sz w:val="44"/>
          <w:szCs w:val="44"/>
        </w:rPr>
      </w:pPr>
    </w:p>
    <w:p w14:paraId="2F4C9F05" w14:textId="77777777" w:rsidR="00330BC1" w:rsidRDefault="00330BC1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297D4880" w14:textId="77777777" w:rsidR="00330BC1" w:rsidRDefault="00330BC1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46532D7E" w14:textId="77777777" w:rsidR="00330BC1" w:rsidRDefault="00330BC1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00051032" w14:textId="77777777" w:rsidR="00330BC1" w:rsidRDefault="00330BC1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5D4B0456" w14:textId="77777777" w:rsidR="00330BC1" w:rsidRDefault="00FD2449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浙江省社科工作办</w:t>
      </w:r>
    </w:p>
    <w:p w14:paraId="21F23D99" w14:textId="77777777" w:rsidR="00330BC1" w:rsidRDefault="00FD2449" w:rsidP="00DD58AF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２０２０年</w:t>
      </w:r>
      <w:r w:rsidR="00D4524F">
        <w:rPr>
          <w:rFonts w:ascii="华文中宋" w:eastAsia="华文中宋" w:hAnsi="华文中宋" w:hint="eastAsia"/>
          <w:b/>
          <w:sz w:val="44"/>
          <w:szCs w:val="44"/>
        </w:rPr>
        <w:t>*</w:t>
      </w:r>
      <w:r>
        <w:rPr>
          <w:rFonts w:ascii="华文中宋" w:eastAsia="华文中宋" w:hAnsi="华文中宋" w:hint="eastAsia"/>
          <w:b/>
          <w:sz w:val="44"/>
          <w:szCs w:val="44"/>
        </w:rPr>
        <w:t>月</w:t>
      </w:r>
    </w:p>
    <w:p w14:paraId="6531DC90" w14:textId="77777777" w:rsidR="00DD58AF" w:rsidRDefault="00DD58AF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4E7732D" w14:textId="77777777" w:rsidR="00DD58AF" w:rsidRDefault="00DD58AF" w:rsidP="00DD58A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7E3A70A4" w14:textId="77777777" w:rsidR="00330BC1" w:rsidRPr="00DD58AF" w:rsidRDefault="00FD2449" w:rsidP="00DD58AF">
      <w:pPr>
        <w:spacing w:line="560" w:lineRule="exact"/>
        <w:rPr>
          <w:rFonts w:ascii="黑体" w:eastAsia="黑体" w:hAnsi="黑体"/>
          <w:sz w:val="32"/>
          <w:szCs w:val="32"/>
        </w:rPr>
      </w:pPr>
      <w:r w:rsidRPr="00DD58AF">
        <w:rPr>
          <w:rFonts w:ascii="黑体" w:eastAsia="黑体" w:hAnsi="黑体" w:hint="eastAsia"/>
          <w:sz w:val="32"/>
          <w:szCs w:val="32"/>
        </w:rPr>
        <w:lastRenderedPageBreak/>
        <w:t>（扉页</w:t>
      </w:r>
      <w:r w:rsidR="00DD58AF">
        <w:rPr>
          <w:rFonts w:ascii="黑体" w:eastAsia="黑体" w:hAnsi="黑体" w:hint="eastAsia"/>
          <w:sz w:val="32"/>
          <w:szCs w:val="32"/>
        </w:rPr>
        <w:t>，提交时</w:t>
      </w:r>
      <w:r w:rsidR="00DD58AF">
        <w:rPr>
          <w:rFonts w:ascii="黑体" w:eastAsia="黑体" w:hAnsi="黑体"/>
          <w:sz w:val="32"/>
          <w:szCs w:val="32"/>
        </w:rPr>
        <w:t>本行删除</w:t>
      </w:r>
      <w:r w:rsidRPr="00DD58AF">
        <w:rPr>
          <w:rFonts w:ascii="黑体" w:eastAsia="黑体" w:hAnsi="黑体" w:hint="eastAsia"/>
          <w:sz w:val="32"/>
          <w:szCs w:val="32"/>
        </w:rPr>
        <w:t>）</w:t>
      </w:r>
    </w:p>
    <w:p w14:paraId="230047FA" w14:textId="77777777" w:rsidR="00330BC1" w:rsidRDefault="00330BC1" w:rsidP="00DD58AF">
      <w:pPr>
        <w:spacing w:line="560" w:lineRule="exact"/>
        <w:ind w:firstLineChars="200" w:firstLine="640"/>
        <w:jc w:val="right"/>
        <w:rPr>
          <w:rFonts w:ascii="华文楷体" w:eastAsia="华文楷体" w:hAnsi="华文楷体"/>
          <w:sz w:val="32"/>
          <w:szCs w:val="32"/>
        </w:rPr>
      </w:pPr>
    </w:p>
    <w:p w14:paraId="5CD61A29" w14:textId="77777777" w:rsidR="00330BC1" w:rsidRDefault="00FD2449" w:rsidP="00DD58AF">
      <w:pPr>
        <w:spacing w:line="560" w:lineRule="exact"/>
        <w:ind w:firstLineChars="200" w:firstLine="640"/>
        <w:jc w:val="righ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本报告前期成果刊发于《浙江社科要报》</w:t>
      </w:r>
    </w:p>
    <w:p w14:paraId="1CB676A8" w14:textId="77777777" w:rsidR="00330BC1" w:rsidRDefault="00FD2449" w:rsidP="00DD58AF">
      <w:pPr>
        <w:spacing w:line="560" w:lineRule="exact"/>
        <w:ind w:firstLineChars="200" w:firstLine="640"/>
        <w:jc w:val="righ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2020年第**期并获省领导批示</w:t>
      </w:r>
    </w:p>
    <w:p w14:paraId="1EF2C3C1" w14:textId="77777777" w:rsidR="00330BC1" w:rsidRDefault="00330BC1" w:rsidP="00DD58AF">
      <w:pPr>
        <w:spacing w:line="560" w:lineRule="exact"/>
        <w:ind w:firstLineChars="200" w:firstLine="640"/>
        <w:jc w:val="right"/>
        <w:rPr>
          <w:rFonts w:ascii="华文楷体" w:eastAsia="华文楷体" w:hAnsi="华文楷体"/>
          <w:sz w:val="32"/>
          <w:szCs w:val="32"/>
        </w:rPr>
      </w:pPr>
    </w:p>
    <w:p w14:paraId="624C89D8" w14:textId="77777777" w:rsidR="002E17ED" w:rsidRDefault="002E17ED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2D510F4B" w14:textId="77777777" w:rsidR="002E17ED" w:rsidRDefault="002E17ED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19C47256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206308AA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125016CF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2587CDC1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65ED34AF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580B1A07" w14:textId="77777777" w:rsidR="00D4524F" w:rsidRDefault="00D4524F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</w:p>
    <w:p w14:paraId="3CF2736E" w14:textId="77777777" w:rsidR="00330BC1" w:rsidRDefault="00FD2449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课题</w:t>
      </w:r>
      <w:r>
        <w:rPr>
          <w:rFonts w:ascii="华文楷体" w:eastAsia="华文楷体" w:hAnsi="华文楷体"/>
          <w:sz w:val="32"/>
          <w:szCs w:val="32"/>
        </w:rPr>
        <w:t>组负责人：</w:t>
      </w:r>
    </w:p>
    <w:p w14:paraId="3C432A96" w14:textId="77777777" w:rsidR="00330BC1" w:rsidRDefault="00FD2449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课题</w:t>
      </w:r>
      <w:r>
        <w:rPr>
          <w:rFonts w:ascii="华文楷体" w:eastAsia="华文楷体" w:hAnsi="华文楷体"/>
          <w:sz w:val="32"/>
          <w:szCs w:val="32"/>
        </w:rPr>
        <w:t>组</w:t>
      </w:r>
      <w:r>
        <w:rPr>
          <w:rFonts w:ascii="华文楷体" w:eastAsia="华文楷体" w:hAnsi="华文楷体" w:hint="eastAsia"/>
          <w:sz w:val="32"/>
          <w:szCs w:val="32"/>
        </w:rPr>
        <w:t>成员</w:t>
      </w:r>
      <w:r>
        <w:rPr>
          <w:rFonts w:ascii="华文楷体" w:eastAsia="华文楷体" w:hAnsi="华文楷体"/>
          <w:sz w:val="32"/>
          <w:szCs w:val="32"/>
        </w:rPr>
        <w:t>：</w:t>
      </w:r>
    </w:p>
    <w:p w14:paraId="77C59E58" w14:textId="77777777" w:rsidR="00330BC1" w:rsidRDefault="00FD2449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承担</w:t>
      </w:r>
      <w:r>
        <w:rPr>
          <w:rFonts w:ascii="华文楷体" w:eastAsia="华文楷体" w:hAnsi="华文楷体"/>
          <w:sz w:val="32"/>
          <w:szCs w:val="32"/>
        </w:rPr>
        <w:t>单位</w:t>
      </w:r>
      <w:r>
        <w:rPr>
          <w:rFonts w:ascii="华文楷体" w:eastAsia="华文楷体" w:hAnsi="华文楷体" w:hint="eastAsia"/>
          <w:sz w:val="32"/>
          <w:szCs w:val="32"/>
        </w:rPr>
        <w:t>：</w:t>
      </w:r>
    </w:p>
    <w:p w14:paraId="73589EB6" w14:textId="77777777" w:rsidR="00330BC1" w:rsidRDefault="00FD2449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联系</w:t>
      </w:r>
      <w:r>
        <w:rPr>
          <w:rFonts w:ascii="华文楷体" w:eastAsia="华文楷体" w:hAnsi="华文楷体"/>
          <w:sz w:val="32"/>
          <w:szCs w:val="32"/>
        </w:rPr>
        <w:t>人及联系方式：</w:t>
      </w:r>
    </w:p>
    <w:p w14:paraId="29CD98FD" w14:textId="77777777" w:rsidR="00330BC1" w:rsidRDefault="00FD2449" w:rsidP="00DD58AF">
      <w:pPr>
        <w:spacing w:line="560" w:lineRule="exact"/>
        <w:ind w:firstLineChars="250" w:firstLine="80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完成</w:t>
      </w:r>
      <w:r>
        <w:rPr>
          <w:rFonts w:ascii="华文楷体" w:eastAsia="华文楷体" w:hAnsi="华文楷体"/>
          <w:sz w:val="32"/>
          <w:szCs w:val="32"/>
        </w:rPr>
        <w:t>时间：</w:t>
      </w:r>
    </w:p>
    <w:p w14:paraId="4F72F8E7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08C38B57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50C53EC7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3A063EA5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1C9E1E6E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7902174F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60451820" w14:textId="77777777" w:rsidR="00330BC1" w:rsidRPr="00DD58AF" w:rsidRDefault="00FD2449" w:rsidP="00DD58AF">
      <w:pPr>
        <w:spacing w:line="560" w:lineRule="exact"/>
        <w:rPr>
          <w:rFonts w:ascii="黑体" w:eastAsia="黑体" w:hAnsi="黑体"/>
          <w:sz w:val="32"/>
          <w:szCs w:val="32"/>
        </w:rPr>
      </w:pPr>
      <w:r w:rsidRPr="00DD58AF">
        <w:rPr>
          <w:rFonts w:ascii="黑体" w:eastAsia="黑体" w:hAnsi="黑体" w:hint="eastAsia"/>
          <w:sz w:val="32"/>
          <w:szCs w:val="32"/>
        </w:rPr>
        <w:lastRenderedPageBreak/>
        <w:t>（正文</w:t>
      </w:r>
      <w:r w:rsidR="00DD58AF">
        <w:rPr>
          <w:rFonts w:ascii="黑体" w:eastAsia="黑体" w:hAnsi="黑体" w:hint="eastAsia"/>
          <w:sz w:val="32"/>
          <w:szCs w:val="32"/>
        </w:rPr>
        <w:t>，提交时</w:t>
      </w:r>
      <w:r w:rsidR="00DD58AF">
        <w:rPr>
          <w:rFonts w:ascii="黑体" w:eastAsia="黑体" w:hAnsi="黑体"/>
          <w:sz w:val="32"/>
          <w:szCs w:val="32"/>
        </w:rPr>
        <w:t>本行删除</w:t>
      </w:r>
      <w:r w:rsidRPr="00DD58AF">
        <w:rPr>
          <w:rFonts w:ascii="黑体" w:eastAsia="黑体" w:hAnsi="黑体" w:hint="eastAsia"/>
          <w:sz w:val="32"/>
          <w:szCs w:val="32"/>
        </w:rPr>
        <w:t>）</w:t>
      </w:r>
    </w:p>
    <w:p w14:paraId="55BB6927" w14:textId="77777777" w:rsidR="00330BC1" w:rsidRDefault="00330BC1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11BDDBBB" w14:textId="77777777" w:rsidR="00330BC1" w:rsidRDefault="00FD2449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内容</w:t>
      </w:r>
      <w:r>
        <w:rPr>
          <w:rFonts w:ascii="华文楷体" w:eastAsia="华文楷体" w:hAnsi="华文楷体"/>
          <w:sz w:val="32"/>
          <w:szCs w:val="32"/>
        </w:rPr>
        <w:t>提要：2003</w:t>
      </w:r>
      <w:r>
        <w:rPr>
          <w:rFonts w:ascii="华文楷体" w:eastAsia="华文楷体" w:hAnsi="华文楷体" w:hint="eastAsia"/>
          <w:sz w:val="32"/>
          <w:szCs w:val="32"/>
        </w:rPr>
        <w:t>年由习近平同志亲自谋划、部署的“千万工程”，拉开了美丽浙江建设的帷幕，深刻改变了浙江的生态环境和城乡面貌。……</w:t>
      </w:r>
    </w:p>
    <w:p w14:paraId="3BA35140" w14:textId="77777777" w:rsidR="00330BC1" w:rsidRDefault="00330BC1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70E68F" w14:textId="77777777" w:rsidR="00330BC1" w:rsidRDefault="00FD2449" w:rsidP="00DD58A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深入总结实施“千万工程”的经验和启示</w:t>
      </w:r>
    </w:p>
    <w:p w14:paraId="1D49BB6A" w14:textId="77777777" w:rsidR="00330BC1" w:rsidRDefault="00FD2449" w:rsidP="00DD58AF">
      <w:pPr>
        <w:spacing w:line="56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（一）理念和实践的高度统一。</w:t>
      </w:r>
    </w:p>
    <w:p w14:paraId="30A7A594" w14:textId="77777777" w:rsidR="00330BC1" w:rsidRDefault="00FD2449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“千万工程”是习近平生态文明思想的先行实践和生动展示，我省率先走上了“绿水青山就是金山银山”的绿色发展之路、“腾笼换鸟”“凤凰涅槃”的创新发展之路、“城乡共繁荣”的协调发展之路。</w:t>
      </w:r>
      <w:r>
        <w:rPr>
          <w:rFonts w:ascii="仿宋" w:eastAsia="仿宋" w:hAnsi="仿宋"/>
          <w:sz w:val="32"/>
          <w:szCs w:val="32"/>
          <w:vertAlign w:val="superscript"/>
        </w:rPr>
        <w:t>[1]</w:t>
      </w:r>
    </w:p>
    <w:p w14:paraId="2A87F0F7" w14:textId="77777777" w:rsidR="00330BC1" w:rsidRDefault="00FD2449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14:paraId="3C33F12C" w14:textId="77777777" w:rsidR="00330BC1" w:rsidRDefault="00330BC1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B7FCBA" w14:textId="77777777" w:rsidR="00330BC1" w:rsidRDefault="00FD2449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注释</w:t>
      </w:r>
      <w:r>
        <w:rPr>
          <w:rFonts w:ascii="仿宋" w:eastAsia="仿宋" w:hAnsi="仿宋"/>
          <w:sz w:val="32"/>
          <w:szCs w:val="32"/>
        </w:rPr>
        <w:t>：</w:t>
      </w:r>
    </w:p>
    <w:p w14:paraId="406739F2" w14:textId="77777777" w:rsidR="00330BC1" w:rsidRDefault="00FD2449" w:rsidP="00DD58A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[1]浙江</w:t>
      </w:r>
      <w:r>
        <w:rPr>
          <w:rFonts w:ascii="仿宋" w:eastAsia="仿宋" w:hAnsi="仿宋" w:hint="eastAsia"/>
          <w:sz w:val="28"/>
          <w:szCs w:val="28"/>
        </w:rPr>
        <w:t>新闻</w:t>
      </w:r>
      <w:r>
        <w:rPr>
          <w:rFonts w:ascii="仿宋" w:eastAsia="仿宋" w:hAnsi="仿宋"/>
          <w:sz w:val="28"/>
          <w:szCs w:val="28"/>
        </w:rPr>
        <w:t>客户端</w:t>
      </w:r>
      <w:r>
        <w:rPr>
          <w:rFonts w:ascii="仿宋" w:eastAsia="仿宋" w:hAnsi="仿宋" w:hint="eastAsia"/>
          <w:sz w:val="28"/>
          <w:szCs w:val="28"/>
        </w:rPr>
        <w:t>.以更高标准推进美丽浙江建设</w:t>
      </w:r>
      <w:r>
        <w:rPr>
          <w:rFonts w:ascii="仿宋" w:eastAsia="仿宋" w:hAnsi="仿宋"/>
          <w:sz w:val="28"/>
          <w:szCs w:val="28"/>
        </w:rPr>
        <w:t>[EB/OL]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hyperlink r:id="rId8" w:history="1">
        <w:proofErr w:type="gramStart"/>
        <w:r>
          <w:rPr>
            <w:sz w:val="28"/>
            <w:szCs w:val="28"/>
          </w:rPr>
          <w:t>https://zj.zjol.com.cn/news/1071292.html</w:t>
        </w:r>
      </w:hyperlink>
      <w:r>
        <w:rPr>
          <w:rFonts w:ascii="仿宋" w:eastAsia="仿宋" w:hAnsi="仿宋" w:hint="eastAsia"/>
          <w:sz w:val="28"/>
          <w:szCs w:val="28"/>
        </w:rPr>
        <w:t>2018-11-10/</w:t>
      </w:r>
      <w:r>
        <w:rPr>
          <w:rFonts w:ascii="仿宋" w:eastAsia="仿宋" w:hAnsi="仿宋"/>
          <w:sz w:val="28"/>
          <w:szCs w:val="28"/>
        </w:rPr>
        <w:t>2020-03-31</w:t>
      </w:r>
      <w:r>
        <w:rPr>
          <w:rFonts w:ascii="仿宋" w:eastAsia="仿宋" w:hAnsi="仿宋" w:hint="eastAsia"/>
          <w:sz w:val="28"/>
          <w:szCs w:val="28"/>
        </w:rPr>
        <w:t>.</w:t>
      </w:r>
      <w:proofErr w:type="gramEnd"/>
      <w:r>
        <w:rPr>
          <w:rFonts w:ascii="仿宋" w:eastAsia="仿宋" w:hAnsi="仿宋"/>
          <w:sz w:val="28"/>
          <w:szCs w:val="28"/>
        </w:rPr>
        <w:t xml:space="preserve"> </w:t>
      </w:r>
    </w:p>
    <w:p w14:paraId="5326D29A" w14:textId="77777777" w:rsidR="00330BC1" w:rsidRDefault="00330BC1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36A480C" w14:textId="77777777" w:rsidR="00330BC1" w:rsidRDefault="00FD2449" w:rsidP="00DD58A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</w:t>
      </w:r>
      <w:r>
        <w:rPr>
          <w:rFonts w:ascii="黑体" w:eastAsia="黑体" w:hAnsi="黑体"/>
          <w:sz w:val="32"/>
          <w:szCs w:val="32"/>
        </w:rPr>
        <w:t>文献</w:t>
      </w:r>
      <w:r>
        <w:rPr>
          <w:rFonts w:ascii="仿宋" w:eastAsia="仿宋" w:hAnsi="仿宋"/>
          <w:sz w:val="32"/>
          <w:szCs w:val="32"/>
        </w:rPr>
        <w:t>：</w:t>
      </w:r>
    </w:p>
    <w:p w14:paraId="6F5AAFA0" w14:textId="77777777" w:rsidR="00330BC1" w:rsidRPr="00D4524F" w:rsidRDefault="00FD2449" w:rsidP="00DD58A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4524F">
        <w:rPr>
          <w:rFonts w:ascii="仿宋" w:eastAsia="仿宋" w:hAnsi="仿宋" w:hint="eastAsia"/>
          <w:sz w:val="28"/>
          <w:szCs w:val="28"/>
        </w:rPr>
        <w:t>1.习近平.习近平谈治国理政[M].北京：外文出版社，2014.</w:t>
      </w:r>
    </w:p>
    <w:p w14:paraId="051080F8" w14:textId="77777777" w:rsidR="00330BC1" w:rsidRDefault="00330BC1" w:rsidP="00DD58AF">
      <w:pPr>
        <w:adjustRightInd w:val="0"/>
        <w:snapToGrid w:val="0"/>
        <w:spacing w:line="560" w:lineRule="exact"/>
        <w:rPr>
          <w:rFonts w:ascii="仿宋" w:eastAsia="仿宋" w:hAnsi="仿宋"/>
          <w:sz w:val="30"/>
          <w:szCs w:val="30"/>
        </w:rPr>
      </w:pPr>
    </w:p>
    <w:sectPr w:rsidR="00330BC1" w:rsidSect="007C140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2013" w14:textId="77777777" w:rsidR="00BB2439" w:rsidRDefault="00BB2439" w:rsidP="002E17ED">
      <w:r>
        <w:separator/>
      </w:r>
    </w:p>
  </w:endnote>
  <w:endnote w:type="continuationSeparator" w:id="0">
    <w:p w14:paraId="4613E92F" w14:textId="77777777" w:rsidR="00BB2439" w:rsidRDefault="00BB2439" w:rsidP="002E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A415B" w14:textId="77777777" w:rsidR="00BB2439" w:rsidRDefault="00BB2439" w:rsidP="002E17ED">
      <w:r>
        <w:separator/>
      </w:r>
    </w:p>
  </w:footnote>
  <w:footnote w:type="continuationSeparator" w:id="0">
    <w:p w14:paraId="5FCE6BCC" w14:textId="77777777" w:rsidR="00BB2439" w:rsidRDefault="00BB2439" w:rsidP="002E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52"/>
    <w:rsid w:val="000129A7"/>
    <w:rsid w:val="00022756"/>
    <w:rsid w:val="0003634C"/>
    <w:rsid w:val="000D7100"/>
    <w:rsid w:val="00100FA2"/>
    <w:rsid w:val="0014480A"/>
    <w:rsid w:val="00152D35"/>
    <w:rsid w:val="001A7856"/>
    <w:rsid w:val="00224D44"/>
    <w:rsid w:val="002A7687"/>
    <w:rsid w:val="002C2614"/>
    <w:rsid w:val="002E17ED"/>
    <w:rsid w:val="00330BC1"/>
    <w:rsid w:val="00467061"/>
    <w:rsid w:val="00493452"/>
    <w:rsid w:val="004F73FC"/>
    <w:rsid w:val="0051513C"/>
    <w:rsid w:val="005173E8"/>
    <w:rsid w:val="006762E9"/>
    <w:rsid w:val="006E431F"/>
    <w:rsid w:val="007531AD"/>
    <w:rsid w:val="007C1409"/>
    <w:rsid w:val="007F4151"/>
    <w:rsid w:val="00803B79"/>
    <w:rsid w:val="008F0626"/>
    <w:rsid w:val="00981D04"/>
    <w:rsid w:val="009A603F"/>
    <w:rsid w:val="009F1A69"/>
    <w:rsid w:val="00A10711"/>
    <w:rsid w:val="00A8333B"/>
    <w:rsid w:val="00AB7E15"/>
    <w:rsid w:val="00AD4FB3"/>
    <w:rsid w:val="00BB2439"/>
    <w:rsid w:val="00C47C63"/>
    <w:rsid w:val="00CC45C0"/>
    <w:rsid w:val="00D05806"/>
    <w:rsid w:val="00D32083"/>
    <w:rsid w:val="00D3790F"/>
    <w:rsid w:val="00D41FEC"/>
    <w:rsid w:val="00D4524F"/>
    <w:rsid w:val="00DD58AF"/>
    <w:rsid w:val="00E55622"/>
    <w:rsid w:val="00F42FF7"/>
    <w:rsid w:val="00F9318B"/>
    <w:rsid w:val="00FD2449"/>
    <w:rsid w:val="3E8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63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j.zjol.com.cn/news/107129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2020-04-07T08:39:00Z</dcterms:created>
  <dcterms:modified xsi:type="dcterms:W3CDTF">2020-04-07T08:45:00Z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