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674CA" w:rsidRDefault="006674CA">
      <w:pPr>
        <w:pStyle w:val="a3"/>
        <w:spacing w:line="600" w:lineRule="exact"/>
        <w:ind w:right="259"/>
        <w:rPr>
          <w:rFonts w:ascii="仿宋_GB2312" w:eastAsia="仿宋_GB2312" w:hAnsi="仿宋_GB2312" w:cs="仿宋_GB2312"/>
          <w:b/>
          <w:bCs/>
          <w:spacing w:val="4"/>
          <w:w w:val="95"/>
        </w:rPr>
      </w:pPr>
    </w:p>
    <w:p w:rsidR="006674CA" w:rsidRDefault="006674CA">
      <w:pPr>
        <w:pStyle w:val="a3"/>
        <w:spacing w:line="600" w:lineRule="exact"/>
        <w:ind w:right="259"/>
        <w:rPr>
          <w:rFonts w:ascii="仿宋_GB2312" w:eastAsia="仿宋_GB2312" w:hAnsi="仿宋_GB2312" w:cs="仿宋_GB2312"/>
          <w:b/>
          <w:bCs/>
          <w:spacing w:val="4"/>
          <w:w w:val="95"/>
        </w:rPr>
      </w:pPr>
    </w:p>
    <w:p w:rsidR="006674CA" w:rsidRDefault="00AD3CA5">
      <w:pPr>
        <w:pStyle w:val="a3"/>
        <w:spacing w:line="600" w:lineRule="exact"/>
        <w:ind w:left="0" w:right="259" w:firstLine="0"/>
        <w:jc w:val="center"/>
        <w:rPr>
          <w:rFonts w:ascii="方正小标宋简体" w:eastAsia="方正小标宋简体" w:hAnsi="方正小标宋简体" w:cs="方正小标宋简体"/>
          <w:b/>
          <w:bCs/>
          <w:spacing w:val="4"/>
          <w:w w:val="95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b/>
          <w:bCs/>
          <w:spacing w:val="4"/>
          <w:w w:val="95"/>
          <w:sz w:val="44"/>
          <w:szCs w:val="44"/>
        </w:rPr>
        <w:t>浙江文化艺术发展基金资助项目</w:t>
      </w:r>
    </w:p>
    <w:p w:rsidR="006674CA" w:rsidRDefault="00AD3CA5">
      <w:pPr>
        <w:pStyle w:val="a3"/>
        <w:spacing w:line="600" w:lineRule="exact"/>
        <w:ind w:left="0" w:right="259" w:firstLine="0"/>
        <w:jc w:val="center"/>
        <w:rPr>
          <w:rFonts w:ascii="方正小标宋简体" w:eastAsia="方正小标宋简体" w:hAnsi="方正小标宋简体" w:cs="方正小标宋简体"/>
          <w:b/>
          <w:bCs/>
          <w:spacing w:val="4"/>
          <w:w w:val="95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b/>
          <w:bCs/>
          <w:spacing w:val="4"/>
          <w:w w:val="95"/>
          <w:sz w:val="44"/>
          <w:szCs w:val="44"/>
        </w:rPr>
        <w:t>结项验收</w:t>
      </w:r>
      <w:r>
        <w:rPr>
          <w:rFonts w:ascii="方正小标宋简体" w:eastAsia="方正小标宋简体" w:hAnsi="方正小标宋简体" w:cs="方正小标宋简体"/>
          <w:b/>
          <w:bCs/>
          <w:spacing w:val="4"/>
          <w:w w:val="95"/>
          <w:sz w:val="44"/>
          <w:szCs w:val="44"/>
        </w:rPr>
        <w:t>工作指南（试行）</w:t>
      </w:r>
    </w:p>
    <w:p w:rsidR="006674CA" w:rsidRDefault="006674CA">
      <w:pPr>
        <w:pStyle w:val="a3"/>
        <w:spacing w:line="600" w:lineRule="exact"/>
        <w:ind w:right="259"/>
        <w:rPr>
          <w:rFonts w:ascii="仿宋_GB2312" w:eastAsia="仿宋_GB2312" w:hAnsi="仿宋_GB2312" w:cs="仿宋_GB2312"/>
          <w:b/>
          <w:bCs/>
          <w:spacing w:val="4"/>
          <w:w w:val="95"/>
        </w:rPr>
      </w:pPr>
    </w:p>
    <w:p w:rsidR="006674CA" w:rsidRDefault="00AD3CA5">
      <w:pPr>
        <w:pStyle w:val="a3"/>
        <w:spacing w:line="600" w:lineRule="exact"/>
        <w:ind w:right="259"/>
        <w:rPr>
          <w:rFonts w:ascii="仿宋_GB2312" w:eastAsia="仿宋_GB2312" w:hAnsi="仿宋_GB2312" w:cs="仿宋_GB2312"/>
          <w:b/>
          <w:bCs/>
        </w:rPr>
      </w:pPr>
      <w:r>
        <w:rPr>
          <w:rFonts w:ascii="仿宋_GB2312" w:eastAsia="仿宋_GB2312" w:hAnsi="仿宋_GB2312" w:cs="仿宋_GB2312"/>
          <w:b/>
          <w:bCs/>
          <w:spacing w:val="4"/>
          <w:w w:val="95"/>
        </w:rPr>
        <w:t>浙江文化艺术发展</w:t>
      </w:r>
      <w:r>
        <w:rPr>
          <w:rFonts w:ascii="仿宋_GB2312" w:eastAsia="仿宋_GB2312" w:hAnsi="仿宋_GB2312" w:cs="仿宋_GB2312" w:hint="eastAsia"/>
          <w:b/>
          <w:bCs/>
          <w:spacing w:val="4"/>
          <w:w w:val="95"/>
        </w:rPr>
        <w:t>基金资助项目实行结项验收制度，管理中心组织结项验收专家组，依据《</w:t>
      </w:r>
      <w:r>
        <w:rPr>
          <w:rFonts w:ascii="仿宋_GB2312" w:eastAsia="仿宋_GB2312" w:hAnsi="仿宋_GB2312" w:cs="仿宋_GB2312"/>
          <w:b/>
          <w:bCs/>
          <w:color w:val="000000"/>
        </w:rPr>
        <w:t>浙江文化艺术发展基金项目资助和经费</w:t>
      </w:r>
      <w:r>
        <w:rPr>
          <w:rFonts w:ascii="仿宋_GB2312" w:eastAsia="仿宋_GB2312" w:hAnsi="仿宋_GB2312" w:cs="仿宋_GB2312" w:hint="eastAsia"/>
          <w:b/>
          <w:bCs/>
          <w:color w:val="000000"/>
        </w:rPr>
        <w:t>管理</w:t>
      </w:r>
      <w:r>
        <w:rPr>
          <w:rFonts w:ascii="仿宋_GB2312" w:eastAsia="仿宋_GB2312" w:hAnsi="仿宋_GB2312" w:cs="仿宋_GB2312"/>
          <w:b/>
          <w:bCs/>
          <w:color w:val="000000"/>
        </w:rPr>
        <w:t>暂行</w:t>
      </w:r>
      <w:r>
        <w:rPr>
          <w:rFonts w:ascii="仿宋_GB2312" w:eastAsia="仿宋_GB2312" w:hAnsi="仿宋_GB2312" w:cs="仿宋_GB2312" w:hint="eastAsia"/>
          <w:b/>
          <w:bCs/>
          <w:color w:val="000000"/>
        </w:rPr>
        <w:t>办法</w:t>
      </w:r>
      <w:r>
        <w:rPr>
          <w:rFonts w:ascii="仿宋_GB2312" w:eastAsia="仿宋_GB2312" w:hAnsi="仿宋_GB2312" w:cs="仿宋_GB2312" w:hint="eastAsia"/>
          <w:b/>
          <w:bCs/>
          <w:spacing w:val="4"/>
          <w:w w:val="95"/>
        </w:rPr>
        <w:t>》和《</w:t>
      </w:r>
      <w:r>
        <w:rPr>
          <w:rFonts w:ascii="仿宋_GB2312" w:eastAsia="仿宋_GB2312" w:hAnsi="仿宋_GB2312" w:cs="仿宋_GB2312"/>
          <w:b/>
          <w:bCs/>
          <w:color w:val="000000"/>
        </w:rPr>
        <w:t>浙江文化艺术发展基金</w:t>
      </w:r>
      <w:r>
        <w:rPr>
          <w:rFonts w:ascii="仿宋_GB2312" w:eastAsia="仿宋_GB2312" w:hAnsi="仿宋_GB2312" w:cs="仿宋_GB2312" w:hint="eastAsia"/>
          <w:b/>
          <w:bCs/>
          <w:color w:val="000000"/>
        </w:rPr>
        <w:t>项目资助协议书</w:t>
      </w:r>
      <w:r>
        <w:rPr>
          <w:rFonts w:ascii="仿宋_GB2312" w:eastAsia="仿宋_GB2312" w:hAnsi="仿宋_GB2312" w:cs="仿宋_GB2312" w:hint="eastAsia"/>
          <w:b/>
          <w:bCs/>
          <w:spacing w:val="4"/>
          <w:w w:val="95"/>
        </w:rPr>
        <w:t>》对资助项目成果进行检查、评定、验收。项目主体应在实施期满前按照规定格式报送结项材料并提出结项</w:t>
      </w:r>
      <w:r>
        <w:rPr>
          <w:rFonts w:ascii="仿宋_GB2312" w:eastAsia="仿宋_GB2312" w:hAnsi="仿宋_GB2312" w:cs="仿宋_GB2312" w:hint="eastAsia"/>
          <w:b/>
          <w:bCs/>
        </w:rPr>
        <w:t>申请。</w:t>
      </w:r>
    </w:p>
    <w:p w:rsidR="006674CA" w:rsidRDefault="00AD3CA5">
      <w:pPr>
        <w:pStyle w:val="a3"/>
        <w:spacing w:line="600" w:lineRule="exact"/>
        <w:ind w:right="100"/>
        <w:rPr>
          <w:rFonts w:ascii="仿宋_GB2312" w:eastAsia="仿宋_GB2312" w:hAnsi="仿宋_GB2312" w:cs="仿宋_GB2312"/>
          <w:b/>
          <w:bCs/>
        </w:rPr>
      </w:pPr>
      <w:r>
        <w:rPr>
          <w:rFonts w:ascii="仿宋_GB2312" w:eastAsia="仿宋_GB2312" w:hAnsi="仿宋_GB2312" w:cs="仿宋_GB2312" w:hint="eastAsia"/>
          <w:b/>
          <w:bCs/>
          <w:spacing w:val="11"/>
          <w:w w:val="95"/>
        </w:rPr>
        <w:t>管理中心负责结项验收会议的组织工作，并且随机抽选</w:t>
      </w:r>
      <w:r>
        <w:rPr>
          <w:rFonts w:ascii="仿宋_GB2312" w:eastAsia="仿宋_GB2312" w:hAnsi="仿宋_GB2312" w:cs="仿宋_GB2312" w:hint="eastAsia"/>
          <w:b/>
          <w:bCs/>
          <w:spacing w:val="24"/>
          <w:w w:val="95"/>
        </w:rPr>
        <w:t>专家审查项目创作情况、预期目标完成情况</w:t>
      </w:r>
      <w:r>
        <w:rPr>
          <w:rFonts w:ascii="仿宋_GB2312" w:eastAsia="仿宋_GB2312" w:hAnsi="仿宋_GB2312" w:cs="仿宋_GB2312" w:hint="eastAsia"/>
          <w:b/>
          <w:bCs/>
          <w:spacing w:val="11"/>
          <w:w w:val="95"/>
        </w:rPr>
        <w:t>、预算执行情况、项目变更情况和媒体宣传报道</w:t>
      </w:r>
      <w:r>
        <w:rPr>
          <w:rFonts w:ascii="仿宋_GB2312" w:eastAsia="仿宋_GB2312" w:hAnsi="仿宋_GB2312" w:cs="仿宋_GB2312"/>
          <w:b/>
          <w:bCs/>
          <w:spacing w:val="11"/>
          <w:w w:val="95"/>
        </w:rPr>
        <w:t>等</w:t>
      </w:r>
      <w:r>
        <w:rPr>
          <w:rFonts w:ascii="仿宋_GB2312" w:eastAsia="仿宋_GB2312" w:hAnsi="仿宋_GB2312" w:cs="仿宋_GB2312" w:hint="eastAsia"/>
          <w:b/>
          <w:bCs/>
          <w:spacing w:val="11"/>
          <w:w w:val="95"/>
        </w:rPr>
        <w:t>情况。经专家评审验收合格的项目，准予结项</w:t>
      </w:r>
      <w:r>
        <w:rPr>
          <w:rFonts w:ascii="仿宋_GB2312" w:eastAsia="仿宋_GB2312" w:hAnsi="仿宋_GB2312" w:cs="仿宋_GB2312" w:hint="eastAsia"/>
          <w:b/>
          <w:bCs/>
          <w:color w:val="000000" w:themeColor="text1"/>
          <w:spacing w:val="11"/>
          <w:w w:val="95"/>
        </w:rPr>
        <w:t>，并由管理中心向项目主体下发准予结项通知。</w:t>
      </w:r>
      <w:r>
        <w:rPr>
          <w:rFonts w:ascii="仿宋_GB2312" w:eastAsia="仿宋_GB2312" w:hAnsi="仿宋_GB2312" w:cs="仿宋_GB2312" w:hint="eastAsia"/>
          <w:b/>
          <w:bCs/>
          <w:spacing w:val="11"/>
          <w:w w:val="95"/>
        </w:rPr>
        <w:t>经专家评审验收不合格的</w:t>
      </w:r>
      <w:r>
        <w:rPr>
          <w:rFonts w:ascii="仿宋_GB2312" w:eastAsia="仿宋_GB2312" w:hAnsi="仿宋_GB2312" w:cs="仿宋_GB2312"/>
          <w:b/>
          <w:bCs/>
          <w:spacing w:val="11"/>
          <w:w w:val="95"/>
        </w:rPr>
        <w:t>，或存在隐瞒事实、伪造材料等弄虚作假行为的，</w:t>
      </w:r>
      <w:r>
        <w:rPr>
          <w:rFonts w:ascii="仿宋_GB2312" w:eastAsia="仿宋_GB2312" w:hAnsi="仿宋_GB2312" w:cs="仿宋_GB2312" w:hint="eastAsia"/>
          <w:b/>
          <w:bCs/>
          <w:spacing w:val="11"/>
          <w:w w:val="95"/>
        </w:rPr>
        <w:t>根</w:t>
      </w:r>
      <w:r>
        <w:rPr>
          <w:rFonts w:ascii="仿宋_GB2312" w:eastAsia="仿宋_GB2312" w:hAnsi="仿宋_GB2312" w:cs="仿宋_GB2312" w:hint="eastAsia"/>
          <w:b/>
          <w:bCs/>
          <w:spacing w:val="11"/>
        </w:rPr>
        <w:t>据《</w:t>
      </w:r>
      <w:r>
        <w:rPr>
          <w:rFonts w:ascii="仿宋_GB2312" w:eastAsia="仿宋_GB2312" w:hAnsi="仿宋_GB2312" w:cs="仿宋_GB2312"/>
          <w:b/>
          <w:bCs/>
          <w:color w:val="000000"/>
        </w:rPr>
        <w:t>浙江文化艺术发展基金项目资助和经费</w:t>
      </w:r>
      <w:r>
        <w:rPr>
          <w:rFonts w:ascii="仿宋_GB2312" w:eastAsia="仿宋_GB2312" w:hAnsi="仿宋_GB2312" w:cs="仿宋_GB2312" w:hint="eastAsia"/>
          <w:b/>
          <w:bCs/>
          <w:color w:val="000000"/>
        </w:rPr>
        <w:t>管理</w:t>
      </w:r>
      <w:r>
        <w:rPr>
          <w:rFonts w:ascii="仿宋_GB2312" w:eastAsia="仿宋_GB2312" w:hAnsi="仿宋_GB2312" w:cs="仿宋_GB2312"/>
          <w:b/>
          <w:bCs/>
          <w:color w:val="000000"/>
        </w:rPr>
        <w:t>暂行</w:t>
      </w:r>
      <w:r>
        <w:rPr>
          <w:rFonts w:ascii="仿宋_GB2312" w:eastAsia="仿宋_GB2312" w:hAnsi="仿宋_GB2312" w:cs="仿宋_GB2312" w:hint="eastAsia"/>
          <w:b/>
          <w:bCs/>
          <w:color w:val="000000"/>
        </w:rPr>
        <w:t>办法</w:t>
      </w:r>
      <w:r>
        <w:rPr>
          <w:rFonts w:ascii="仿宋_GB2312" w:eastAsia="仿宋_GB2312" w:hAnsi="仿宋_GB2312" w:cs="仿宋_GB2312" w:hint="eastAsia"/>
          <w:b/>
          <w:bCs/>
          <w:spacing w:val="11"/>
        </w:rPr>
        <w:t>》有关规定处理。</w:t>
      </w:r>
    </w:p>
    <w:p w:rsidR="006674CA" w:rsidRDefault="00AD3CA5">
      <w:pPr>
        <w:pStyle w:val="a3"/>
        <w:spacing w:line="600" w:lineRule="exact"/>
        <w:ind w:left="760" w:firstLine="0"/>
        <w:jc w:val="left"/>
        <w:rPr>
          <w:rFonts w:ascii="黑体" w:eastAsia="黑体" w:hAnsi="黑体" w:cs="黑体"/>
          <w:b/>
          <w:bCs/>
        </w:rPr>
      </w:pPr>
      <w:r>
        <w:rPr>
          <w:rFonts w:ascii="黑体" w:eastAsia="黑体" w:hAnsi="黑体" w:cs="黑体" w:hint="eastAsia"/>
          <w:b/>
          <w:bCs/>
        </w:rPr>
        <w:t>一、结项材料内容要求</w:t>
      </w:r>
    </w:p>
    <w:p w:rsidR="006674CA" w:rsidRDefault="00AD3CA5">
      <w:pPr>
        <w:pStyle w:val="a3"/>
        <w:spacing w:line="600" w:lineRule="exact"/>
        <w:ind w:right="98"/>
        <w:rPr>
          <w:rFonts w:ascii="仿宋_GB2312" w:eastAsia="仿宋_GB2312" w:hAnsi="仿宋_GB2312" w:cs="仿宋_GB2312"/>
          <w:b/>
          <w:bCs/>
          <w:spacing w:val="24"/>
          <w:w w:val="95"/>
        </w:rPr>
      </w:pPr>
      <w:r>
        <w:rPr>
          <w:rFonts w:ascii="仿宋_GB2312" w:eastAsia="仿宋_GB2312" w:hAnsi="仿宋_GB2312" w:cs="仿宋_GB2312" w:hint="eastAsia"/>
          <w:b/>
          <w:bCs/>
          <w:spacing w:val="11"/>
          <w:w w:val="95"/>
        </w:rPr>
        <w:t>结项验收材料应根据</w:t>
      </w:r>
      <w:r>
        <w:rPr>
          <w:rFonts w:ascii="仿宋_GB2312" w:eastAsia="仿宋_GB2312" w:hAnsi="仿宋_GB2312" w:cs="仿宋_GB2312" w:hint="eastAsia"/>
          <w:b/>
          <w:bCs/>
          <w:spacing w:val="4"/>
          <w:w w:val="95"/>
        </w:rPr>
        <w:t>《</w:t>
      </w:r>
      <w:r>
        <w:rPr>
          <w:rFonts w:ascii="仿宋_GB2312" w:eastAsia="仿宋_GB2312" w:hAnsi="仿宋_GB2312" w:cs="仿宋_GB2312"/>
          <w:b/>
          <w:bCs/>
          <w:color w:val="000000"/>
        </w:rPr>
        <w:t>浙江文化艺术发展基金项目资助和经费</w:t>
      </w:r>
      <w:r>
        <w:rPr>
          <w:rFonts w:ascii="仿宋_GB2312" w:eastAsia="仿宋_GB2312" w:hAnsi="仿宋_GB2312" w:cs="仿宋_GB2312" w:hint="eastAsia"/>
          <w:b/>
          <w:bCs/>
          <w:color w:val="000000"/>
        </w:rPr>
        <w:t>管理</w:t>
      </w:r>
      <w:r>
        <w:rPr>
          <w:rFonts w:ascii="仿宋_GB2312" w:eastAsia="仿宋_GB2312" w:hAnsi="仿宋_GB2312" w:cs="仿宋_GB2312"/>
          <w:b/>
          <w:bCs/>
          <w:color w:val="000000"/>
        </w:rPr>
        <w:t>暂行</w:t>
      </w:r>
      <w:r>
        <w:rPr>
          <w:rFonts w:ascii="仿宋_GB2312" w:eastAsia="仿宋_GB2312" w:hAnsi="仿宋_GB2312" w:cs="仿宋_GB2312" w:hint="eastAsia"/>
          <w:b/>
          <w:bCs/>
          <w:color w:val="000000"/>
        </w:rPr>
        <w:t>办法</w:t>
      </w:r>
      <w:r>
        <w:rPr>
          <w:rFonts w:ascii="仿宋_GB2312" w:eastAsia="仿宋_GB2312" w:hAnsi="仿宋_GB2312" w:cs="仿宋_GB2312" w:hint="eastAsia"/>
          <w:b/>
          <w:bCs/>
          <w:spacing w:val="4"/>
          <w:w w:val="95"/>
        </w:rPr>
        <w:t>》和《</w:t>
      </w:r>
      <w:r>
        <w:rPr>
          <w:rFonts w:ascii="仿宋_GB2312" w:eastAsia="仿宋_GB2312" w:hAnsi="仿宋_GB2312" w:cs="仿宋_GB2312"/>
          <w:b/>
          <w:bCs/>
          <w:color w:val="000000"/>
        </w:rPr>
        <w:t>浙江文化艺术发展基金</w:t>
      </w:r>
      <w:r>
        <w:rPr>
          <w:rFonts w:ascii="仿宋_GB2312" w:eastAsia="仿宋_GB2312" w:hAnsi="仿宋_GB2312" w:cs="仿宋_GB2312" w:hint="eastAsia"/>
          <w:b/>
          <w:bCs/>
          <w:color w:val="000000"/>
        </w:rPr>
        <w:t>项目资助协议书</w:t>
      </w:r>
      <w:r>
        <w:rPr>
          <w:rFonts w:ascii="仿宋_GB2312" w:eastAsia="仿宋_GB2312" w:hAnsi="仿宋_GB2312" w:cs="仿宋_GB2312" w:hint="eastAsia"/>
          <w:b/>
          <w:bCs/>
          <w:spacing w:val="4"/>
          <w:w w:val="95"/>
        </w:rPr>
        <w:t>》</w:t>
      </w:r>
      <w:r>
        <w:rPr>
          <w:rFonts w:ascii="仿宋_GB2312" w:eastAsia="仿宋_GB2312" w:hAnsi="仿宋_GB2312" w:cs="仿宋_GB2312" w:hint="eastAsia"/>
          <w:b/>
          <w:bCs/>
          <w:spacing w:val="24"/>
          <w:w w:val="95"/>
        </w:rPr>
        <w:t>说明项目完成情况和实施效果，</w:t>
      </w:r>
      <w:r>
        <w:rPr>
          <w:rFonts w:ascii="仿宋_GB2312" w:eastAsia="仿宋_GB2312" w:hAnsi="仿宋_GB2312" w:cs="仿宋_GB2312"/>
          <w:b/>
          <w:bCs/>
          <w:spacing w:val="24"/>
          <w:w w:val="95"/>
        </w:rPr>
        <w:t>结项验收</w:t>
      </w:r>
      <w:r>
        <w:rPr>
          <w:rFonts w:ascii="仿宋_GB2312" w:eastAsia="仿宋_GB2312" w:hAnsi="仿宋_GB2312" w:cs="仿宋_GB2312"/>
          <w:b/>
          <w:bCs/>
          <w:spacing w:val="24"/>
          <w:w w:val="95"/>
        </w:rPr>
        <w:lastRenderedPageBreak/>
        <w:t>材料分为两册（项目册与财务册），并需同时提交</w:t>
      </w:r>
      <w:r>
        <w:rPr>
          <w:rFonts w:ascii="仿宋_GB2312" w:eastAsia="仿宋_GB2312" w:hAnsi="仿宋_GB2312" w:cs="仿宋_GB2312" w:hint="eastAsia"/>
          <w:b/>
          <w:bCs/>
          <w:spacing w:val="24"/>
          <w:w w:val="95"/>
        </w:rPr>
        <w:t>纸质版</w:t>
      </w:r>
      <w:r>
        <w:rPr>
          <w:rFonts w:ascii="仿宋_GB2312" w:eastAsia="仿宋_GB2312" w:hAnsi="仿宋_GB2312" w:cs="仿宋_GB2312"/>
          <w:b/>
          <w:bCs/>
          <w:spacing w:val="24"/>
          <w:w w:val="95"/>
        </w:rPr>
        <w:t>与</w:t>
      </w:r>
      <w:r>
        <w:rPr>
          <w:rFonts w:ascii="仿宋_GB2312" w:eastAsia="仿宋_GB2312" w:hAnsi="仿宋_GB2312" w:cs="仿宋_GB2312" w:hint="eastAsia"/>
          <w:b/>
          <w:bCs/>
          <w:spacing w:val="24"/>
          <w:w w:val="95"/>
        </w:rPr>
        <w:t>电子版结项材料</w:t>
      </w:r>
      <w:r>
        <w:rPr>
          <w:rFonts w:ascii="仿宋_GB2312" w:eastAsia="仿宋_GB2312" w:hAnsi="仿宋_GB2312" w:cs="仿宋_GB2312"/>
          <w:b/>
          <w:bCs/>
          <w:spacing w:val="24"/>
          <w:w w:val="95"/>
        </w:rPr>
        <w:t>。</w:t>
      </w:r>
    </w:p>
    <w:p w:rsidR="006674CA" w:rsidRDefault="00AD3CA5">
      <w:pPr>
        <w:pStyle w:val="a3"/>
        <w:numPr>
          <w:ilvl w:val="0"/>
          <w:numId w:val="1"/>
        </w:numPr>
        <w:spacing w:line="600" w:lineRule="exact"/>
        <w:ind w:right="98"/>
        <w:rPr>
          <w:rFonts w:ascii="黑体" w:eastAsia="黑体" w:hAnsi="黑体" w:cs="黑体"/>
          <w:b/>
          <w:bCs/>
        </w:rPr>
      </w:pPr>
      <w:r>
        <w:rPr>
          <w:rFonts w:ascii="黑体" w:eastAsia="黑体" w:hAnsi="黑体" w:cs="黑体" w:hint="eastAsia"/>
          <w:b/>
          <w:bCs/>
        </w:rPr>
        <w:t>结项材料格式要求</w:t>
      </w:r>
    </w:p>
    <w:p w:rsidR="006674CA" w:rsidRDefault="00AD3CA5">
      <w:pPr>
        <w:pStyle w:val="a3"/>
        <w:spacing w:line="600" w:lineRule="exact"/>
        <w:ind w:left="0" w:right="98" w:firstLineChars="200" w:firstLine="635"/>
        <w:rPr>
          <w:rFonts w:ascii="仿宋_GB2312" w:eastAsia="仿宋_GB2312" w:hAnsi="仿宋_GB2312" w:cs="仿宋_GB2312"/>
          <w:b/>
          <w:bCs/>
          <w:color w:val="000000" w:themeColor="text1"/>
          <w:spacing w:val="3"/>
        </w:rPr>
      </w:pPr>
      <w:r>
        <w:rPr>
          <w:rFonts w:ascii="仿宋_GB2312" w:eastAsia="仿宋_GB2312" w:hAnsi="仿宋_GB2312" w:cs="仿宋_GB2312" w:hint="eastAsia"/>
          <w:b/>
          <w:bCs/>
          <w:spacing w:val="11"/>
          <w:w w:val="95"/>
        </w:rPr>
        <w:t>项目主体应向管理中心</w:t>
      </w:r>
      <w:r>
        <w:rPr>
          <w:rFonts w:ascii="仿宋_GB2312" w:eastAsia="仿宋_GB2312" w:hAnsi="仿宋_GB2312" w:cs="仿宋_GB2312" w:hint="eastAsia"/>
          <w:b/>
          <w:bCs/>
          <w:color w:val="000000" w:themeColor="text1"/>
          <w:spacing w:val="11"/>
          <w:w w:val="95"/>
        </w:rPr>
        <w:t>提交结项验收纸</w:t>
      </w:r>
      <w:r>
        <w:rPr>
          <w:rFonts w:ascii="仿宋_GB2312" w:eastAsia="仿宋_GB2312" w:hAnsi="仿宋_GB2312" w:cs="仿宋_GB2312" w:hint="eastAsia"/>
          <w:b/>
          <w:bCs/>
          <w:color w:val="000000" w:themeColor="text1"/>
          <w:spacing w:val="3"/>
        </w:rPr>
        <w:t>质材料</w:t>
      </w:r>
      <w:r>
        <w:rPr>
          <w:rFonts w:ascii="仿宋_GB2312" w:eastAsia="仿宋_GB2312" w:hAnsi="仿宋_GB2312" w:cs="仿宋_GB2312"/>
          <w:b/>
          <w:bCs/>
          <w:color w:val="000000" w:themeColor="text1"/>
          <w:spacing w:val="3"/>
        </w:rPr>
        <w:t>2</w:t>
      </w:r>
      <w:r>
        <w:rPr>
          <w:rFonts w:ascii="仿宋_GB2312" w:eastAsia="仿宋_GB2312" w:hAnsi="仿宋_GB2312" w:cs="仿宋_GB2312" w:hint="eastAsia"/>
          <w:b/>
          <w:bCs/>
          <w:color w:val="000000" w:themeColor="text1"/>
          <w:spacing w:val="3"/>
        </w:rPr>
        <w:t>份</w:t>
      </w:r>
      <w:r>
        <w:rPr>
          <w:rFonts w:ascii="仿宋_GB2312" w:eastAsia="仿宋_GB2312" w:hAnsi="仿宋_GB2312" w:cs="仿宋_GB2312"/>
          <w:b/>
          <w:bCs/>
          <w:color w:val="000000" w:themeColor="text1"/>
          <w:spacing w:val="3"/>
        </w:rPr>
        <w:t>及</w:t>
      </w:r>
      <w:r>
        <w:rPr>
          <w:rFonts w:ascii="仿宋_GB2312" w:eastAsia="仿宋_GB2312" w:hAnsi="仿宋_GB2312" w:cs="仿宋_GB2312" w:hint="eastAsia"/>
          <w:b/>
          <w:bCs/>
          <w:color w:val="000000" w:themeColor="text1"/>
          <w:spacing w:val="3"/>
        </w:rPr>
        <w:t>装载结项验收电子材料的</w:t>
      </w:r>
      <w:r>
        <w:rPr>
          <w:rFonts w:ascii="仿宋_GB2312" w:eastAsia="仿宋_GB2312" w:hAnsi="仿宋_GB2312" w:cs="仿宋_GB2312" w:hint="eastAsia"/>
          <w:b/>
          <w:bCs/>
          <w:color w:val="000000" w:themeColor="text1"/>
        </w:rPr>
        <w:t>U</w:t>
      </w:r>
      <w:r>
        <w:rPr>
          <w:rFonts w:ascii="仿宋_GB2312" w:eastAsia="仿宋_GB2312" w:hAnsi="仿宋_GB2312" w:cs="仿宋_GB2312" w:hint="eastAsia"/>
          <w:b/>
          <w:bCs/>
          <w:color w:val="000000" w:themeColor="text1"/>
          <w:spacing w:val="2"/>
        </w:rPr>
        <w:t>盘</w:t>
      </w:r>
      <w:r>
        <w:rPr>
          <w:rFonts w:ascii="仿宋_GB2312" w:eastAsia="仿宋_GB2312" w:hAnsi="仿宋_GB2312" w:cs="仿宋_GB2312"/>
          <w:b/>
          <w:bCs/>
          <w:color w:val="000000" w:themeColor="text1"/>
          <w:spacing w:val="2"/>
        </w:rPr>
        <w:t>1</w:t>
      </w:r>
      <w:r>
        <w:rPr>
          <w:rFonts w:ascii="仿宋_GB2312" w:eastAsia="仿宋_GB2312" w:hAnsi="仿宋_GB2312" w:cs="仿宋_GB2312" w:hint="eastAsia"/>
          <w:b/>
          <w:bCs/>
          <w:color w:val="000000" w:themeColor="text1"/>
          <w:spacing w:val="3"/>
        </w:rPr>
        <w:t>个</w:t>
      </w:r>
      <w:r>
        <w:rPr>
          <w:rFonts w:ascii="仿宋_GB2312" w:eastAsia="仿宋_GB2312" w:hAnsi="仿宋_GB2312" w:cs="仿宋_GB2312"/>
          <w:b/>
          <w:bCs/>
          <w:color w:val="000000" w:themeColor="text1"/>
          <w:spacing w:val="3"/>
        </w:rPr>
        <w:t>。纸质材料中的照片（或彩色打印）,尺幅为6寸，规范粘贴于A4纸上，照片下方应注明照片内容，如“专家研讨会图片—001”。</w:t>
      </w:r>
    </w:p>
    <w:tbl>
      <w:tblPr>
        <w:tblW w:w="8292" w:type="dxa"/>
        <w:tblInd w:w="-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54"/>
        <w:gridCol w:w="3146"/>
        <w:gridCol w:w="2292"/>
      </w:tblGrid>
      <w:tr w:rsidR="006674CA">
        <w:trPr>
          <w:trHeight w:val="703"/>
        </w:trPr>
        <w:tc>
          <w:tcPr>
            <w:tcW w:w="2854" w:type="dxa"/>
            <w:vAlign w:val="center"/>
          </w:tcPr>
          <w:p w:rsidR="006674CA" w:rsidRDefault="00AD3CA5">
            <w:pPr>
              <w:pStyle w:val="TableParagraph"/>
              <w:spacing w:line="600" w:lineRule="exact"/>
              <w:ind w:right="10"/>
              <w:jc w:val="center"/>
              <w:rPr>
                <w:rFonts w:ascii="仿宋_GB2312" w:eastAsia="仿宋_GB2312" w:hAnsi="仿宋_GB2312" w:cs="仿宋_GB2312"/>
                <w:b/>
                <w:bCs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 w:val="32"/>
                <w:szCs w:val="32"/>
              </w:rPr>
              <w:t>材料名称</w:t>
            </w:r>
          </w:p>
        </w:tc>
        <w:tc>
          <w:tcPr>
            <w:tcW w:w="3146" w:type="dxa"/>
            <w:vAlign w:val="center"/>
          </w:tcPr>
          <w:p w:rsidR="006674CA" w:rsidRDefault="00AD3CA5">
            <w:pPr>
              <w:pStyle w:val="TableParagraph"/>
              <w:spacing w:before="131"/>
              <w:ind w:right="25"/>
              <w:jc w:val="center"/>
              <w:rPr>
                <w:rFonts w:ascii="仿宋_GB2312" w:eastAsia="仿宋_GB2312" w:hAnsi="仿宋_GB2312" w:cs="仿宋_GB2312"/>
                <w:b/>
                <w:bCs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 w:val="32"/>
                <w:szCs w:val="32"/>
              </w:rPr>
              <w:t>纸质材料</w:t>
            </w:r>
          </w:p>
        </w:tc>
        <w:tc>
          <w:tcPr>
            <w:tcW w:w="2292" w:type="dxa"/>
            <w:vAlign w:val="center"/>
          </w:tcPr>
          <w:p w:rsidR="006674CA" w:rsidRDefault="00AD3CA5">
            <w:pPr>
              <w:pStyle w:val="TableParagraph"/>
              <w:spacing w:before="131"/>
              <w:ind w:right="19"/>
              <w:jc w:val="center"/>
              <w:rPr>
                <w:rFonts w:ascii="仿宋_GB2312" w:eastAsia="仿宋_GB2312" w:hAnsi="仿宋_GB2312" w:cs="仿宋_GB2312"/>
                <w:b/>
                <w:bCs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 w:val="32"/>
                <w:szCs w:val="32"/>
              </w:rPr>
              <w:t>U盘材料</w:t>
            </w:r>
          </w:p>
        </w:tc>
      </w:tr>
      <w:tr w:rsidR="006674CA">
        <w:trPr>
          <w:trHeight w:val="703"/>
        </w:trPr>
        <w:tc>
          <w:tcPr>
            <w:tcW w:w="2854" w:type="dxa"/>
            <w:vAlign w:val="center"/>
          </w:tcPr>
          <w:p w:rsidR="006674CA" w:rsidRDefault="00AD3CA5">
            <w:pPr>
              <w:pStyle w:val="TableParagraph"/>
              <w:spacing w:line="600" w:lineRule="exact"/>
              <w:ind w:right="10"/>
              <w:jc w:val="center"/>
              <w:rPr>
                <w:rFonts w:ascii="仿宋_GB2312" w:eastAsia="仿宋_GB2312" w:hAnsi="仿宋_GB2312" w:cs="仿宋_GB2312"/>
                <w:b/>
                <w:bCs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 w:val="32"/>
                <w:szCs w:val="32"/>
              </w:rPr>
              <w:t>结项验收表</w:t>
            </w:r>
          </w:p>
        </w:tc>
        <w:tc>
          <w:tcPr>
            <w:tcW w:w="3146" w:type="dxa"/>
            <w:vAlign w:val="center"/>
          </w:tcPr>
          <w:p w:rsidR="006674CA" w:rsidRDefault="00AD3CA5">
            <w:pPr>
              <w:pStyle w:val="TableParagraph"/>
              <w:spacing w:before="230"/>
              <w:ind w:left="32" w:right="25"/>
              <w:jc w:val="center"/>
              <w:rPr>
                <w:rFonts w:ascii="仿宋_GB2312" w:eastAsia="仿宋_GB2312" w:hAnsi="仿宋_GB2312" w:cs="仿宋_GB2312"/>
                <w:b/>
                <w:bCs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 w:val="32"/>
                <w:szCs w:val="32"/>
              </w:rPr>
              <w:t>原件+盖章</w:t>
            </w:r>
          </w:p>
        </w:tc>
        <w:tc>
          <w:tcPr>
            <w:tcW w:w="2292" w:type="dxa"/>
            <w:vAlign w:val="center"/>
          </w:tcPr>
          <w:p w:rsidR="006674CA" w:rsidRDefault="00AD3CA5">
            <w:pPr>
              <w:pStyle w:val="TableParagraph"/>
              <w:spacing w:before="230"/>
              <w:ind w:left="27" w:right="19"/>
              <w:jc w:val="center"/>
              <w:rPr>
                <w:rFonts w:ascii="仿宋_GB2312" w:eastAsia="仿宋_GB2312" w:hAnsi="仿宋_GB2312" w:cs="仿宋_GB2312"/>
                <w:b/>
                <w:bCs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/>
                <w:b/>
                <w:bCs/>
                <w:sz w:val="32"/>
                <w:szCs w:val="32"/>
              </w:rPr>
              <w:t>电子版</w:t>
            </w:r>
          </w:p>
        </w:tc>
      </w:tr>
      <w:tr w:rsidR="006674CA">
        <w:trPr>
          <w:trHeight w:val="703"/>
        </w:trPr>
        <w:tc>
          <w:tcPr>
            <w:tcW w:w="2854" w:type="dxa"/>
            <w:vAlign w:val="center"/>
          </w:tcPr>
          <w:p w:rsidR="006674CA" w:rsidRDefault="00AD3CA5">
            <w:pPr>
              <w:pStyle w:val="TableParagraph"/>
              <w:spacing w:line="600" w:lineRule="exact"/>
              <w:ind w:right="10"/>
              <w:jc w:val="center"/>
              <w:rPr>
                <w:rFonts w:ascii="仿宋_GB2312" w:eastAsia="仿宋_GB2312" w:hAnsi="仿宋_GB2312" w:cs="仿宋_GB2312"/>
                <w:b/>
                <w:bCs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 w:val="32"/>
                <w:szCs w:val="32"/>
              </w:rPr>
              <w:t>项目成果材料</w:t>
            </w:r>
          </w:p>
        </w:tc>
        <w:tc>
          <w:tcPr>
            <w:tcW w:w="3146" w:type="dxa"/>
            <w:vAlign w:val="center"/>
          </w:tcPr>
          <w:p w:rsidR="006674CA" w:rsidRDefault="00AD3CA5">
            <w:pPr>
              <w:pStyle w:val="TableParagraph"/>
              <w:spacing w:before="135"/>
              <w:ind w:left="35" w:right="25"/>
              <w:jc w:val="center"/>
              <w:rPr>
                <w:rFonts w:ascii="仿宋_GB2312" w:eastAsia="仿宋_GB2312" w:hAnsi="仿宋_GB2312" w:cs="仿宋_GB2312"/>
                <w:b/>
                <w:bCs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 w:val="32"/>
                <w:szCs w:val="32"/>
              </w:rPr>
              <w:t>音像出版物/成书</w:t>
            </w:r>
          </w:p>
        </w:tc>
        <w:tc>
          <w:tcPr>
            <w:tcW w:w="2292" w:type="dxa"/>
            <w:vAlign w:val="center"/>
          </w:tcPr>
          <w:p w:rsidR="006674CA" w:rsidRDefault="00AD3CA5">
            <w:pPr>
              <w:pStyle w:val="TableParagraph"/>
              <w:spacing w:before="135"/>
              <w:ind w:left="27" w:right="19"/>
              <w:jc w:val="center"/>
              <w:rPr>
                <w:rFonts w:ascii="仿宋_GB2312" w:eastAsia="仿宋_GB2312" w:hAnsi="仿宋_GB2312" w:cs="仿宋_GB2312"/>
                <w:b/>
                <w:bCs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 w:val="32"/>
                <w:szCs w:val="32"/>
              </w:rPr>
              <w:t>常规音视频格式/成书定稿</w:t>
            </w:r>
          </w:p>
        </w:tc>
      </w:tr>
      <w:tr w:rsidR="006674CA">
        <w:trPr>
          <w:trHeight w:val="703"/>
        </w:trPr>
        <w:tc>
          <w:tcPr>
            <w:tcW w:w="2854" w:type="dxa"/>
            <w:vAlign w:val="center"/>
          </w:tcPr>
          <w:p w:rsidR="006674CA" w:rsidRDefault="00AD3CA5">
            <w:pPr>
              <w:pStyle w:val="TableParagraph"/>
              <w:spacing w:line="600" w:lineRule="exact"/>
              <w:ind w:right="10"/>
              <w:jc w:val="center"/>
              <w:rPr>
                <w:rFonts w:ascii="仿宋_GB2312" w:eastAsia="仿宋_GB2312" w:hAnsi="仿宋_GB2312" w:cs="仿宋_GB2312"/>
                <w:b/>
                <w:bCs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 w:val="32"/>
                <w:szCs w:val="32"/>
              </w:rPr>
              <w:t>项目创作材料</w:t>
            </w:r>
          </w:p>
        </w:tc>
        <w:tc>
          <w:tcPr>
            <w:tcW w:w="3146" w:type="dxa"/>
            <w:vAlign w:val="center"/>
          </w:tcPr>
          <w:p w:rsidR="006674CA" w:rsidRDefault="00AD3CA5">
            <w:pPr>
              <w:pStyle w:val="TableParagraph"/>
              <w:spacing w:before="228"/>
              <w:ind w:left="35" w:right="25"/>
              <w:jc w:val="center"/>
              <w:rPr>
                <w:rFonts w:ascii="仿宋_GB2312" w:eastAsia="仿宋_GB2312" w:hAnsi="仿宋_GB2312" w:cs="仿宋_GB2312"/>
                <w:b/>
                <w:bCs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 w:val="32"/>
                <w:szCs w:val="32"/>
              </w:rPr>
              <w:t>纸质文档及照片</w:t>
            </w:r>
          </w:p>
        </w:tc>
        <w:tc>
          <w:tcPr>
            <w:tcW w:w="2292" w:type="dxa"/>
            <w:vAlign w:val="center"/>
          </w:tcPr>
          <w:p w:rsidR="006674CA" w:rsidRDefault="00AD3CA5">
            <w:pPr>
              <w:pStyle w:val="TableParagraph"/>
              <w:spacing w:before="36" w:line="242" w:lineRule="auto"/>
              <w:ind w:right="37"/>
              <w:jc w:val="center"/>
              <w:rPr>
                <w:rFonts w:ascii="仿宋_GB2312" w:eastAsia="仿宋_GB2312" w:hAnsi="仿宋_GB2312" w:cs="仿宋_GB2312"/>
                <w:b/>
                <w:bCs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 w:val="32"/>
                <w:szCs w:val="32"/>
              </w:rPr>
              <w:t>电子文档或扫描件</w:t>
            </w:r>
          </w:p>
        </w:tc>
      </w:tr>
      <w:tr w:rsidR="006674CA">
        <w:trPr>
          <w:trHeight w:val="1296"/>
        </w:trPr>
        <w:tc>
          <w:tcPr>
            <w:tcW w:w="2854" w:type="dxa"/>
            <w:vAlign w:val="center"/>
          </w:tcPr>
          <w:p w:rsidR="006674CA" w:rsidRDefault="00AD3CA5">
            <w:pPr>
              <w:pStyle w:val="TableParagraph"/>
              <w:spacing w:line="600" w:lineRule="exact"/>
              <w:ind w:right="10"/>
              <w:jc w:val="center"/>
              <w:rPr>
                <w:rFonts w:ascii="仿宋_GB2312" w:eastAsia="仿宋_GB2312" w:hAnsi="仿宋_GB2312" w:cs="仿宋_GB2312"/>
                <w:b/>
                <w:bCs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 w:val="32"/>
                <w:szCs w:val="32"/>
              </w:rPr>
              <w:t>专家研讨会、座谈会材料</w:t>
            </w:r>
          </w:p>
        </w:tc>
        <w:tc>
          <w:tcPr>
            <w:tcW w:w="3146" w:type="dxa"/>
            <w:vAlign w:val="center"/>
          </w:tcPr>
          <w:p w:rsidR="006674CA" w:rsidRDefault="00AD3CA5">
            <w:pPr>
              <w:pStyle w:val="TableParagraph"/>
              <w:spacing w:line="600" w:lineRule="exact"/>
              <w:ind w:right="42"/>
              <w:jc w:val="center"/>
              <w:rPr>
                <w:rFonts w:ascii="仿宋_GB2312" w:eastAsia="仿宋_GB2312" w:hAnsi="仿宋_GB2312" w:cs="仿宋_GB2312"/>
                <w:b/>
                <w:bCs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 w:val="32"/>
                <w:szCs w:val="32"/>
              </w:rPr>
              <w:t>研讨会情况表、照片、会议记录、评论文章</w:t>
            </w:r>
            <w:r>
              <w:rPr>
                <w:rFonts w:ascii="仿宋_GB2312" w:eastAsia="仿宋_GB2312" w:hAnsi="仿宋_GB2312" w:cs="仿宋_GB2312"/>
                <w:b/>
                <w:bCs/>
                <w:sz w:val="32"/>
                <w:szCs w:val="32"/>
              </w:rPr>
              <w:t>纸质版</w:t>
            </w:r>
          </w:p>
        </w:tc>
        <w:tc>
          <w:tcPr>
            <w:tcW w:w="2292" w:type="dxa"/>
            <w:vAlign w:val="center"/>
          </w:tcPr>
          <w:p w:rsidR="006674CA" w:rsidRDefault="00AD3CA5">
            <w:pPr>
              <w:pStyle w:val="TableParagraph"/>
              <w:spacing w:line="600" w:lineRule="exact"/>
              <w:ind w:right="35"/>
              <w:jc w:val="center"/>
              <w:rPr>
                <w:rFonts w:ascii="仿宋_GB2312" w:eastAsia="仿宋_GB2312" w:hAnsi="仿宋_GB2312" w:cs="仿宋_GB2312"/>
                <w:b/>
                <w:bCs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 w:val="32"/>
                <w:szCs w:val="32"/>
              </w:rPr>
              <w:t>电子文档或扫描件</w:t>
            </w:r>
          </w:p>
        </w:tc>
      </w:tr>
      <w:tr w:rsidR="006674CA">
        <w:trPr>
          <w:trHeight w:val="778"/>
        </w:trPr>
        <w:tc>
          <w:tcPr>
            <w:tcW w:w="2854" w:type="dxa"/>
            <w:vAlign w:val="center"/>
          </w:tcPr>
          <w:p w:rsidR="006674CA" w:rsidRDefault="00AD3CA5">
            <w:pPr>
              <w:pStyle w:val="TableParagraph"/>
              <w:spacing w:line="600" w:lineRule="exact"/>
              <w:ind w:right="10"/>
              <w:jc w:val="center"/>
              <w:rPr>
                <w:rFonts w:ascii="仿宋_GB2312" w:eastAsia="仿宋_GB2312" w:hAnsi="仿宋_GB2312" w:cs="仿宋_GB2312"/>
                <w:b/>
                <w:bCs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 w:val="32"/>
                <w:szCs w:val="32"/>
              </w:rPr>
              <w:t>媒体评价</w:t>
            </w:r>
            <w:r>
              <w:rPr>
                <w:rFonts w:ascii="仿宋_GB2312" w:eastAsia="仿宋_GB2312" w:hAnsi="仿宋_GB2312" w:cs="仿宋_GB2312"/>
                <w:b/>
                <w:bCs/>
                <w:sz w:val="32"/>
                <w:szCs w:val="32"/>
              </w:rPr>
              <w:t>、观众评价、专业评论</w:t>
            </w:r>
            <w:r>
              <w:rPr>
                <w:rFonts w:ascii="仿宋_GB2312" w:eastAsia="仿宋_GB2312" w:hAnsi="仿宋_GB2312" w:cs="仿宋_GB2312" w:hint="eastAsia"/>
                <w:b/>
                <w:bCs/>
                <w:sz w:val="32"/>
                <w:szCs w:val="32"/>
              </w:rPr>
              <w:t>材料</w:t>
            </w:r>
          </w:p>
        </w:tc>
        <w:tc>
          <w:tcPr>
            <w:tcW w:w="3146" w:type="dxa"/>
            <w:vAlign w:val="center"/>
          </w:tcPr>
          <w:p w:rsidR="006674CA" w:rsidRDefault="00AD3CA5">
            <w:pPr>
              <w:pStyle w:val="TableParagraph"/>
              <w:spacing w:line="600" w:lineRule="exact"/>
              <w:ind w:right="24"/>
              <w:jc w:val="center"/>
              <w:rPr>
                <w:rFonts w:ascii="仿宋_GB2312" w:eastAsia="仿宋_GB2312" w:hAnsi="仿宋_GB2312" w:cs="仿宋_GB2312"/>
                <w:b/>
                <w:bCs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 w:val="32"/>
                <w:szCs w:val="32"/>
              </w:rPr>
              <w:t>报刊复印件、打印件</w:t>
            </w:r>
          </w:p>
        </w:tc>
        <w:tc>
          <w:tcPr>
            <w:tcW w:w="2292" w:type="dxa"/>
            <w:vAlign w:val="center"/>
          </w:tcPr>
          <w:p w:rsidR="006674CA" w:rsidRDefault="00AD3CA5">
            <w:pPr>
              <w:pStyle w:val="TableParagraph"/>
              <w:spacing w:line="600" w:lineRule="exact"/>
              <w:ind w:right="17"/>
              <w:jc w:val="center"/>
              <w:rPr>
                <w:rFonts w:ascii="仿宋_GB2312" w:eastAsia="仿宋_GB2312" w:hAnsi="仿宋_GB2312" w:cs="仿宋_GB2312"/>
                <w:b/>
                <w:bCs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 w:val="32"/>
                <w:szCs w:val="32"/>
              </w:rPr>
              <w:t>电子文档或扫描件</w:t>
            </w:r>
          </w:p>
        </w:tc>
      </w:tr>
      <w:tr w:rsidR="006674CA">
        <w:trPr>
          <w:trHeight w:val="1190"/>
        </w:trPr>
        <w:tc>
          <w:tcPr>
            <w:tcW w:w="2854" w:type="dxa"/>
            <w:vAlign w:val="center"/>
          </w:tcPr>
          <w:p w:rsidR="006674CA" w:rsidRDefault="00AD3CA5">
            <w:pPr>
              <w:pStyle w:val="TableParagraph"/>
              <w:spacing w:line="600" w:lineRule="exact"/>
              <w:ind w:right="10"/>
              <w:jc w:val="center"/>
              <w:rPr>
                <w:rFonts w:ascii="仿宋_GB2312" w:eastAsia="仿宋_GB2312" w:hAnsi="仿宋_GB2312" w:cs="仿宋_GB2312"/>
                <w:b/>
                <w:bCs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 w:val="32"/>
                <w:szCs w:val="32"/>
              </w:rPr>
              <w:t>场次证明材料</w:t>
            </w:r>
          </w:p>
        </w:tc>
        <w:tc>
          <w:tcPr>
            <w:tcW w:w="3146" w:type="dxa"/>
            <w:vAlign w:val="center"/>
          </w:tcPr>
          <w:p w:rsidR="006674CA" w:rsidRDefault="00AD3CA5">
            <w:pPr>
              <w:pStyle w:val="TableParagraph"/>
              <w:spacing w:line="600" w:lineRule="exact"/>
              <w:ind w:right="42"/>
              <w:jc w:val="center"/>
              <w:rPr>
                <w:rFonts w:ascii="仿宋_GB2312" w:eastAsia="仿宋_GB2312" w:hAnsi="仿宋_GB2312" w:cs="仿宋_GB2312"/>
                <w:b/>
                <w:bCs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 w:val="32"/>
                <w:szCs w:val="32"/>
              </w:rPr>
              <w:t>演出场次表、照片、场租合同复印件、票根原件</w:t>
            </w:r>
          </w:p>
        </w:tc>
        <w:tc>
          <w:tcPr>
            <w:tcW w:w="2292" w:type="dxa"/>
            <w:vAlign w:val="center"/>
          </w:tcPr>
          <w:p w:rsidR="006674CA" w:rsidRDefault="00AD3CA5">
            <w:pPr>
              <w:pStyle w:val="TableParagraph"/>
              <w:spacing w:line="600" w:lineRule="exact"/>
              <w:ind w:right="17"/>
              <w:jc w:val="center"/>
              <w:rPr>
                <w:rFonts w:ascii="仿宋_GB2312" w:eastAsia="仿宋_GB2312" w:hAnsi="仿宋_GB2312" w:cs="仿宋_GB2312"/>
                <w:b/>
                <w:bCs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 w:val="32"/>
                <w:szCs w:val="32"/>
              </w:rPr>
              <w:t>照片</w:t>
            </w:r>
            <w:r>
              <w:rPr>
                <w:rFonts w:ascii="仿宋_GB2312" w:eastAsia="仿宋_GB2312" w:hAnsi="仿宋_GB2312" w:cs="仿宋_GB2312"/>
                <w:b/>
                <w:bCs/>
                <w:sz w:val="32"/>
                <w:szCs w:val="32"/>
              </w:rPr>
              <w:t>或扫描件</w:t>
            </w:r>
          </w:p>
        </w:tc>
      </w:tr>
      <w:tr w:rsidR="006674CA">
        <w:trPr>
          <w:trHeight w:val="1144"/>
        </w:trPr>
        <w:tc>
          <w:tcPr>
            <w:tcW w:w="2854" w:type="dxa"/>
            <w:vAlign w:val="center"/>
          </w:tcPr>
          <w:p w:rsidR="006674CA" w:rsidRDefault="00AD3CA5">
            <w:pPr>
              <w:pStyle w:val="TableParagraph"/>
              <w:spacing w:line="600" w:lineRule="exact"/>
              <w:ind w:right="188"/>
              <w:jc w:val="center"/>
              <w:rPr>
                <w:rFonts w:ascii="仿宋_GB2312" w:eastAsia="仿宋_GB2312" w:hAnsi="仿宋_GB2312" w:cs="仿宋_GB2312"/>
                <w:b/>
                <w:bCs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 w:val="32"/>
                <w:szCs w:val="32"/>
              </w:rPr>
              <w:t>项目实施过程中的</w:t>
            </w:r>
          </w:p>
          <w:p w:rsidR="006674CA" w:rsidRDefault="00AD3CA5">
            <w:pPr>
              <w:pStyle w:val="TableParagraph"/>
              <w:spacing w:line="600" w:lineRule="exact"/>
              <w:ind w:right="188"/>
              <w:jc w:val="center"/>
              <w:rPr>
                <w:rFonts w:ascii="仿宋_GB2312" w:eastAsia="仿宋_GB2312" w:hAnsi="仿宋_GB2312" w:cs="仿宋_GB2312"/>
                <w:b/>
                <w:bCs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 w:val="32"/>
                <w:szCs w:val="32"/>
              </w:rPr>
              <w:t>变更情况</w:t>
            </w:r>
          </w:p>
        </w:tc>
        <w:tc>
          <w:tcPr>
            <w:tcW w:w="3146" w:type="dxa"/>
            <w:vAlign w:val="center"/>
          </w:tcPr>
          <w:p w:rsidR="006674CA" w:rsidRDefault="00AD3CA5">
            <w:pPr>
              <w:pStyle w:val="TableParagraph"/>
              <w:spacing w:line="600" w:lineRule="exact"/>
              <w:ind w:right="42"/>
              <w:jc w:val="center"/>
              <w:rPr>
                <w:rFonts w:ascii="仿宋_GB2312" w:eastAsia="仿宋_GB2312" w:hAnsi="仿宋_GB2312" w:cs="仿宋_GB2312"/>
                <w:b/>
                <w:bCs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 w:val="32"/>
                <w:szCs w:val="32"/>
              </w:rPr>
              <w:t>纸质文档</w:t>
            </w:r>
            <w:r>
              <w:rPr>
                <w:rFonts w:ascii="仿宋_GB2312" w:eastAsia="仿宋_GB2312" w:hAnsi="仿宋_GB2312" w:cs="仿宋_GB2312"/>
                <w:b/>
                <w:bCs/>
                <w:sz w:val="32"/>
                <w:szCs w:val="32"/>
              </w:rPr>
              <w:t>+盖章</w:t>
            </w:r>
          </w:p>
        </w:tc>
        <w:tc>
          <w:tcPr>
            <w:tcW w:w="2292" w:type="dxa"/>
            <w:vAlign w:val="center"/>
          </w:tcPr>
          <w:p w:rsidR="006674CA" w:rsidRDefault="00AD3CA5">
            <w:pPr>
              <w:pStyle w:val="TableParagraph"/>
              <w:spacing w:line="600" w:lineRule="exact"/>
              <w:jc w:val="center"/>
              <w:rPr>
                <w:rFonts w:ascii="仿宋_GB2312" w:eastAsia="仿宋_GB2312" w:hAnsi="仿宋_GB2312" w:cs="仿宋_GB2312"/>
                <w:b/>
                <w:bCs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 w:val="32"/>
                <w:szCs w:val="32"/>
              </w:rPr>
              <w:t>电子文档</w:t>
            </w:r>
          </w:p>
        </w:tc>
      </w:tr>
      <w:tr w:rsidR="006674CA">
        <w:trPr>
          <w:trHeight w:val="793"/>
        </w:trPr>
        <w:tc>
          <w:tcPr>
            <w:tcW w:w="2854" w:type="dxa"/>
            <w:vAlign w:val="center"/>
          </w:tcPr>
          <w:p w:rsidR="006674CA" w:rsidRDefault="00AD3CA5">
            <w:pPr>
              <w:pStyle w:val="TableParagraph"/>
              <w:spacing w:line="600" w:lineRule="exact"/>
              <w:ind w:right="188"/>
              <w:jc w:val="center"/>
              <w:rPr>
                <w:rFonts w:ascii="仿宋_GB2312" w:eastAsia="仿宋_GB2312" w:hAnsi="仿宋_GB2312" w:cs="仿宋_GB2312"/>
                <w:b/>
                <w:bCs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 w:val="32"/>
                <w:szCs w:val="32"/>
              </w:rPr>
              <w:lastRenderedPageBreak/>
              <w:t>项目海报、剧照</w:t>
            </w:r>
            <w:r>
              <w:rPr>
                <w:rFonts w:ascii="仿宋_GB2312" w:eastAsia="仿宋_GB2312" w:hAnsi="仿宋_GB2312" w:cs="仿宋_GB2312"/>
                <w:b/>
                <w:bCs/>
                <w:sz w:val="32"/>
                <w:szCs w:val="32"/>
              </w:rPr>
              <w:t>、</w:t>
            </w:r>
            <w:r>
              <w:rPr>
                <w:rFonts w:ascii="仿宋_GB2312" w:eastAsia="仿宋_GB2312" w:hAnsi="仿宋_GB2312" w:cs="仿宋_GB2312" w:hint="eastAsia"/>
                <w:b/>
                <w:bCs/>
                <w:sz w:val="32"/>
                <w:szCs w:val="32"/>
              </w:rPr>
              <w:t>现场照、展览</w:t>
            </w:r>
            <w:r>
              <w:rPr>
                <w:rFonts w:ascii="仿宋_GB2312" w:eastAsia="仿宋_GB2312" w:hAnsi="仿宋_GB2312" w:cs="仿宋_GB2312"/>
                <w:b/>
                <w:bCs/>
                <w:sz w:val="32"/>
                <w:szCs w:val="32"/>
              </w:rPr>
              <w:t>图</w:t>
            </w:r>
            <w:r>
              <w:rPr>
                <w:rFonts w:ascii="仿宋_GB2312" w:eastAsia="仿宋_GB2312" w:hAnsi="仿宋_GB2312" w:cs="仿宋_GB2312" w:hint="eastAsia"/>
                <w:b/>
                <w:bCs/>
                <w:sz w:val="32"/>
                <w:szCs w:val="32"/>
              </w:rPr>
              <w:t>录、节目单、请柬、荣誉证书等</w:t>
            </w:r>
          </w:p>
        </w:tc>
        <w:tc>
          <w:tcPr>
            <w:tcW w:w="3146" w:type="dxa"/>
            <w:vAlign w:val="center"/>
          </w:tcPr>
          <w:p w:rsidR="006674CA" w:rsidRDefault="00AD3CA5">
            <w:pPr>
              <w:pStyle w:val="TableParagraph"/>
              <w:spacing w:line="600" w:lineRule="exact"/>
              <w:ind w:right="42"/>
              <w:jc w:val="center"/>
              <w:rPr>
                <w:rFonts w:ascii="仿宋_GB2312" w:eastAsia="仿宋_GB2312" w:hAnsi="仿宋_GB2312" w:cs="仿宋_GB2312"/>
                <w:b/>
                <w:bCs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 w:val="32"/>
                <w:szCs w:val="32"/>
              </w:rPr>
              <w:t>原件或复印件</w:t>
            </w:r>
          </w:p>
        </w:tc>
        <w:tc>
          <w:tcPr>
            <w:tcW w:w="2292" w:type="dxa"/>
            <w:vAlign w:val="center"/>
          </w:tcPr>
          <w:p w:rsidR="006674CA" w:rsidRDefault="00AD3CA5">
            <w:pPr>
              <w:pStyle w:val="TableParagraph"/>
              <w:spacing w:line="600" w:lineRule="exact"/>
              <w:jc w:val="center"/>
              <w:rPr>
                <w:rFonts w:ascii="仿宋_GB2312" w:eastAsia="仿宋_GB2312" w:hAnsi="仿宋_GB2312" w:cs="仿宋_GB2312"/>
                <w:b/>
                <w:bCs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 w:val="32"/>
                <w:szCs w:val="32"/>
              </w:rPr>
              <w:t>照片或扫描件</w:t>
            </w:r>
          </w:p>
        </w:tc>
      </w:tr>
    </w:tbl>
    <w:p w:rsidR="006674CA" w:rsidRDefault="00AD3CA5">
      <w:pPr>
        <w:pStyle w:val="a3"/>
        <w:spacing w:line="600" w:lineRule="exact"/>
        <w:ind w:left="0" w:right="98" w:firstLineChars="200" w:firstLine="643"/>
        <w:rPr>
          <w:rFonts w:ascii="黑体" w:eastAsia="黑体" w:hAnsi="黑体" w:cs="黑体"/>
          <w:b/>
          <w:bCs/>
        </w:rPr>
      </w:pPr>
      <w:r>
        <w:rPr>
          <w:rFonts w:ascii="黑体" w:eastAsia="黑体" w:hAnsi="黑体" w:cs="黑体" w:hint="eastAsia"/>
          <w:b/>
          <w:bCs/>
        </w:rPr>
        <w:t>三、结项项目财务要求</w:t>
      </w:r>
    </w:p>
    <w:p w:rsidR="006674CA" w:rsidRDefault="00AD3CA5">
      <w:pPr>
        <w:pStyle w:val="a3"/>
        <w:spacing w:line="600" w:lineRule="exact"/>
        <w:ind w:left="0" w:firstLineChars="200" w:firstLine="660"/>
        <w:rPr>
          <w:rFonts w:ascii="仿宋_GB2312" w:eastAsia="仿宋_GB2312" w:hAnsi="仿宋_GB2312" w:cs="仿宋_GB2312"/>
          <w:b/>
          <w:bCs/>
          <w:color w:val="000000" w:themeColor="text1"/>
          <w:spacing w:val="24"/>
          <w:w w:val="95"/>
        </w:rPr>
      </w:pPr>
      <w:r>
        <w:rPr>
          <w:rFonts w:ascii="仿宋_GB2312" w:eastAsia="仿宋_GB2312" w:hAnsi="仿宋_GB2312" w:cs="仿宋_GB2312"/>
          <w:b/>
          <w:bCs/>
          <w:color w:val="000000" w:themeColor="text1"/>
          <w:spacing w:val="24"/>
          <w:w w:val="95"/>
        </w:rPr>
        <w:t>项目主体应向管理中心提交财务类材料包括：第三方项目审计报告，</w:t>
      </w:r>
      <w:r>
        <w:rPr>
          <w:rFonts w:ascii="仿宋_GB2312" w:eastAsia="仿宋_GB2312" w:hAnsi="仿宋_GB2312" w:cs="仿宋_GB2312"/>
          <w:b/>
          <w:bCs/>
          <w:color w:val="000000" w:themeColor="text1"/>
          <w:spacing w:val="11"/>
          <w:w w:val="95"/>
        </w:rPr>
        <w:t>项目绩效自评报告，执行经费相关的账目、合同及发票复印件。</w:t>
      </w:r>
    </w:p>
    <w:p w:rsidR="006674CA" w:rsidRDefault="00AD3CA5">
      <w:pPr>
        <w:pStyle w:val="a3"/>
        <w:numPr>
          <w:ilvl w:val="0"/>
          <w:numId w:val="2"/>
        </w:numPr>
        <w:spacing w:line="600" w:lineRule="exact"/>
        <w:ind w:left="0" w:firstLineChars="200" w:firstLine="660"/>
        <w:rPr>
          <w:rFonts w:ascii="仿宋_GB2312" w:eastAsia="仿宋_GB2312" w:hAnsi="仿宋_GB2312" w:cs="仿宋_GB2312"/>
          <w:b/>
          <w:bCs/>
          <w:color w:val="000000" w:themeColor="text1"/>
          <w:spacing w:val="24"/>
          <w:w w:val="95"/>
        </w:rPr>
      </w:pPr>
      <w:r>
        <w:rPr>
          <w:rFonts w:ascii="仿宋_GB2312" w:eastAsia="仿宋_GB2312" w:hAnsi="仿宋_GB2312" w:cs="仿宋_GB2312" w:hint="eastAsia"/>
          <w:b/>
          <w:bCs/>
          <w:color w:val="000000" w:themeColor="text1"/>
          <w:spacing w:val="24"/>
          <w:w w:val="95"/>
        </w:rPr>
        <w:t>资助金额大于50万（含50万）的项目，由</w:t>
      </w:r>
      <w:r>
        <w:rPr>
          <w:rFonts w:ascii="仿宋_GB2312" w:eastAsia="仿宋_GB2312" w:hAnsi="仿宋_GB2312" w:cs="仿宋_GB2312"/>
          <w:b/>
          <w:bCs/>
          <w:color w:val="000000" w:themeColor="text1"/>
          <w:spacing w:val="24"/>
          <w:w w:val="95"/>
        </w:rPr>
        <w:t>项目</w:t>
      </w:r>
      <w:r>
        <w:rPr>
          <w:rFonts w:ascii="仿宋_GB2312" w:eastAsia="仿宋_GB2312" w:hAnsi="仿宋_GB2312" w:cs="仿宋_GB2312" w:hint="eastAsia"/>
          <w:b/>
          <w:bCs/>
          <w:color w:val="000000" w:themeColor="text1"/>
          <w:spacing w:val="24"/>
          <w:w w:val="95"/>
        </w:rPr>
        <w:t>主体聘请专业会计师事务所对项目经费使用情况进行审计，由会计师事务所出具审计报告。资助金额低于50万的项目，原则上不要求提供审计报告</w:t>
      </w:r>
      <w:r>
        <w:rPr>
          <w:rFonts w:ascii="仿宋_GB2312" w:eastAsia="仿宋_GB2312" w:hAnsi="仿宋_GB2312" w:cs="仿宋_GB2312"/>
          <w:b/>
          <w:bCs/>
          <w:color w:val="000000" w:themeColor="text1"/>
          <w:spacing w:val="24"/>
          <w:w w:val="95"/>
        </w:rPr>
        <w:t>。</w:t>
      </w:r>
      <w:r>
        <w:rPr>
          <w:rFonts w:ascii="仿宋_GB2312" w:eastAsia="仿宋_GB2312" w:hAnsi="仿宋_GB2312" w:cs="仿宋_GB2312" w:hint="eastAsia"/>
          <w:b/>
          <w:bCs/>
          <w:color w:val="000000" w:themeColor="text1"/>
          <w:spacing w:val="24"/>
          <w:w w:val="95"/>
        </w:rPr>
        <w:t xml:space="preserve">管理中心将适时抽查部分项目，组织会计师事务所进行财务审计。 </w:t>
      </w:r>
    </w:p>
    <w:p w:rsidR="006674CA" w:rsidRDefault="00AD3CA5">
      <w:pPr>
        <w:pStyle w:val="a3"/>
        <w:spacing w:line="600" w:lineRule="exact"/>
        <w:ind w:left="0" w:firstLineChars="200" w:firstLine="660"/>
        <w:rPr>
          <w:rFonts w:ascii="仿宋_GB2312" w:eastAsia="仿宋_GB2312" w:hAnsi="仿宋_GB2312" w:cs="仿宋_GB2312"/>
          <w:b/>
          <w:bCs/>
          <w:color w:val="000000" w:themeColor="text1"/>
          <w:spacing w:val="24"/>
          <w:w w:val="95"/>
        </w:rPr>
      </w:pPr>
      <w:r>
        <w:rPr>
          <w:rFonts w:ascii="仿宋_GB2312" w:eastAsia="仿宋_GB2312" w:hAnsi="仿宋_GB2312" w:cs="仿宋_GB2312"/>
          <w:b/>
          <w:bCs/>
          <w:color w:val="000000" w:themeColor="text1"/>
          <w:spacing w:val="24"/>
          <w:w w:val="95"/>
        </w:rPr>
        <w:t>（二）</w:t>
      </w:r>
      <w:r>
        <w:rPr>
          <w:rFonts w:ascii="仿宋_GB2312" w:eastAsia="仿宋_GB2312" w:hAnsi="仿宋_GB2312" w:cs="仿宋_GB2312"/>
          <w:b/>
          <w:bCs/>
          <w:color w:val="000000" w:themeColor="text1"/>
          <w:spacing w:val="11"/>
          <w:w w:val="95"/>
        </w:rPr>
        <w:t>项目绩效自评报告</w:t>
      </w:r>
      <w:r>
        <w:rPr>
          <w:rFonts w:ascii="仿宋_GB2312" w:eastAsia="仿宋_GB2312" w:hAnsi="仿宋_GB2312" w:cs="仿宋_GB2312"/>
          <w:b/>
          <w:bCs/>
          <w:color w:val="000000" w:themeColor="text1"/>
          <w:spacing w:val="24"/>
          <w:w w:val="95"/>
        </w:rPr>
        <w:t>封面盖单位公章，并附上《浙江文化艺术发展基金绩效目标自评表》（附件5）。</w:t>
      </w:r>
    </w:p>
    <w:p w:rsidR="006674CA" w:rsidRDefault="00AD3CA5">
      <w:pPr>
        <w:pStyle w:val="a3"/>
        <w:spacing w:line="600" w:lineRule="exact"/>
        <w:ind w:left="0" w:firstLineChars="200" w:firstLine="660"/>
        <w:rPr>
          <w:rFonts w:ascii="仿宋_GB2312" w:eastAsia="仿宋_GB2312" w:hAnsi="仿宋_GB2312" w:cs="仿宋_GB2312"/>
          <w:b/>
          <w:bCs/>
          <w:color w:val="000000" w:themeColor="text1"/>
          <w:spacing w:val="24"/>
          <w:w w:val="95"/>
        </w:rPr>
      </w:pPr>
      <w:r>
        <w:rPr>
          <w:rFonts w:ascii="仿宋_GB2312" w:eastAsia="仿宋_GB2312" w:hAnsi="仿宋_GB2312" w:cs="仿宋_GB2312"/>
          <w:b/>
          <w:bCs/>
          <w:color w:val="000000" w:themeColor="text1"/>
          <w:spacing w:val="24"/>
          <w:w w:val="95"/>
        </w:rPr>
        <w:t>（三）请按规定开具相应款项的发票，发票所填写的服务名称与《</w:t>
      </w:r>
      <w:r>
        <w:rPr>
          <w:rFonts w:ascii="仿宋_GB2312" w:eastAsia="仿宋_GB2312" w:hAnsi="仿宋_GB2312" w:cs="仿宋_GB2312"/>
          <w:b/>
          <w:bCs/>
          <w:color w:val="000000" w:themeColor="text1"/>
        </w:rPr>
        <w:t>浙江文化艺术发展基金</w:t>
      </w:r>
      <w:r>
        <w:rPr>
          <w:rFonts w:ascii="仿宋_GB2312" w:eastAsia="仿宋_GB2312" w:hAnsi="仿宋_GB2312" w:cs="仿宋_GB2312" w:hint="eastAsia"/>
          <w:b/>
          <w:bCs/>
          <w:color w:val="000000" w:themeColor="text1"/>
        </w:rPr>
        <w:t>项目资助协议书</w:t>
      </w:r>
      <w:r>
        <w:rPr>
          <w:rFonts w:ascii="仿宋_GB2312" w:eastAsia="仿宋_GB2312" w:hAnsi="仿宋_GB2312" w:cs="仿宋_GB2312"/>
          <w:b/>
          <w:bCs/>
          <w:color w:val="000000" w:themeColor="text1"/>
          <w:spacing w:val="24"/>
          <w:w w:val="95"/>
        </w:rPr>
        <w:t>》中的预算表项目开支名称一致。</w:t>
      </w:r>
    </w:p>
    <w:p w:rsidR="006674CA" w:rsidRDefault="00AD3CA5">
      <w:pPr>
        <w:pStyle w:val="a3"/>
        <w:spacing w:line="600" w:lineRule="exact"/>
        <w:ind w:left="0" w:firstLineChars="200" w:firstLine="660"/>
        <w:rPr>
          <w:rFonts w:ascii="仿宋_GB2312" w:eastAsia="仿宋_GB2312" w:hAnsi="仿宋_GB2312" w:cs="仿宋_GB2312"/>
          <w:b/>
          <w:bCs/>
          <w:color w:val="000000" w:themeColor="text1"/>
          <w:spacing w:val="3"/>
        </w:rPr>
      </w:pPr>
      <w:r>
        <w:rPr>
          <w:rFonts w:ascii="仿宋_GB2312" w:eastAsia="仿宋_GB2312" w:hAnsi="仿宋_GB2312" w:cs="仿宋_GB2312"/>
          <w:b/>
          <w:bCs/>
          <w:color w:val="000000" w:themeColor="text1"/>
          <w:spacing w:val="24"/>
          <w:w w:val="95"/>
        </w:rPr>
        <w:t>（四）项</w:t>
      </w:r>
      <w:r>
        <w:rPr>
          <w:rFonts w:ascii="仿宋_GB2312" w:eastAsia="仿宋_GB2312" w:hAnsi="仿宋_GB2312" w:cs="仿宋_GB2312"/>
          <w:b/>
          <w:bCs/>
          <w:spacing w:val="24"/>
          <w:w w:val="95"/>
        </w:rPr>
        <w:t>目主体所提供的凭证、账目、票据、合同等材料请按时间顺序装订。</w:t>
      </w:r>
    </w:p>
    <w:p w:rsidR="006674CA" w:rsidRDefault="00AD3CA5">
      <w:pPr>
        <w:pStyle w:val="a3"/>
        <w:spacing w:line="600" w:lineRule="exact"/>
        <w:ind w:left="0" w:right="98" w:firstLineChars="200" w:firstLine="643"/>
        <w:rPr>
          <w:rFonts w:ascii="仿宋_GB2312" w:eastAsia="仿宋_GB2312" w:hAnsi="仿宋_GB2312" w:cs="仿宋_GB2312"/>
          <w:b/>
          <w:bCs/>
          <w:color w:val="C00000"/>
          <w:spacing w:val="3"/>
        </w:rPr>
      </w:pPr>
      <w:r>
        <w:rPr>
          <w:rFonts w:ascii="黑体" w:eastAsia="黑体" w:hAnsi="黑体" w:cs="黑体"/>
          <w:b/>
          <w:bCs/>
        </w:rPr>
        <w:t>四</w:t>
      </w:r>
      <w:r>
        <w:rPr>
          <w:rFonts w:ascii="黑体" w:eastAsia="黑体" w:hAnsi="黑体" w:cs="黑体" w:hint="eastAsia"/>
          <w:b/>
          <w:bCs/>
        </w:rPr>
        <w:t>、</w:t>
      </w:r>
      <w:r>
        <w:rPr>
          <w:rFonts w:ascii="黑体" w:eastAsia="黑体" w:hAnsi="黑体" w:cs="黑体"/>
          <w:b/>
          <w:bCs/>
        </w:rPr>
        <w:t>电子版</w:t>
      </w:r>
      <w:r>
        <w:rPr>
          <w:rFonts w:ascii="黑体" w:eastAsia="黑体" w:hAnsi="黑体" w:cs="黑体" w:hint="eastAsia"/>
          <w:b/>
          <w:bCs/>
        </w:rPr>
        <w:t>结项</w:t>
      </w:r>
      <w:r>
        <w:rPr>
          <w:rFonts w:ascii="黑体" w:eastAsia="黑体" w:hAnsi="黑体" w:cs="黑体"/>
          <w:b/>
          <w:bCs/>
        </w:rPr>
        <w:t>材料格式</w:t>
      </w:r>
      <w:r>
        <w:rPr>
          <w:rFonts w:ascii="黑体" w:eastAsia="黑体" w:hAnsi="黑体" w:cs="黑体" w:hint="eastAsia"/>
          <w:b/>
          <w:bCs/>
        </w:rPr>
        <w:t>要求</w:t>
      </w:r>
    </w:p>
    <w:p w:rsidR="006674CA" w:rsidRDefault="00AD3CA5">
      <w:pPr>
        <w:pStyle w:val="a3"/>
        <w:spacing w:line="600" w:lineRule="exact"/>
        <w:ind w:left="0" w:firstLineChars="200" w:firstLine="643"/>
        <w:rPr>
          <w:rFonts w:ascii="仿宋_GB2312" w:eastAsia="仿宋_GB2312" w:hAnsi="仿宋_GB2312" w:cs="仿宋_GB2312"/>
          <w:b/>
          <w:bCs/>
          <w:spacing w:val="16"/>
        </w:rPr>
      </w:pPr>
      <w:r>
        <w:rPr>
          <w:rFonts w:ascii="仿宋_GB2312" w:eastAsia="仿宋_GB2312" w:hAnsi="仿宋_GB2312" w:cs="仿宋_GB2312"/>
          <w:b/>
          <w:bCs/>
        </w:rPr>
        <w:t>电子</w:t>
      </w:r>
      <w:r>
        <w:rPr>
          <w:rFonts w:ascii="仿宋_GB2312" w:eastAsia="仿宋_GB2312" w:hAnsi="仿宋_GB2312" w:cs="仿宋_GB2312" w:hint="eastAsia"/>
          <w:b/>
          <w:bCs/>
        </w:rPr>
        <w:t>U</w:t>
      </w:r>
      <w:r>
        <w:rPr>
          <w:rFonts w:ascii="仿宋_GB2312" w:eastAsia="仿宋_GB2312" w:hAnsi="仿宋_GB2312" w:cs="仿宋_GB2312" w:hint="eastAsia"/>
          <w:b/>
          <w:bCs/>
          <w:spacing w:val="16"/>
        </w:rPr>
        <w:t>盘</w:t>
      </w:r>
      <w:r>
        <w:rPr>
          <w:rFonts w:ascii="仿宋_GB2312" w:eastAsia="仿宋_GB2312" w:hAnsi="仿宋_GB2312" w:cs="仿宋_GB2312"/>
          <w:b/>
          <w:bCs/>
          <w:spacing w:val="16"/>
        </w:rPr>
        <w:t>目录命名规则为“年度+项目类型+项目名称”，请项目主体根据各艺术类别要求规范提交材料，</w:t>
      </w:r>
      <w:r>
        <w:rPr>
          <w:rFonts w:ascii="仿宋_GB2312" w:eastAsia="仿宋_GB2312" w:hAnsi="仿宋_GB2312" w:cs="仿宋_GB2312"/>
          <w:b/>
          <w:bCs/>
          <w:spacing w:val="16"/>
        </w:rPr>
        <w:lastRenderedPageBreak/>
        <w:t>具体参照下图（</w:t>
      </w:r>
      <w:r>
        <w:rPr>
          <w:rFonts w:ascii="仿宋_GB2312" w:eastAsia="仿宋_GB2312" w:hAnsi="仿宋_GB2312" w:cs="仿宋_GB2312" w:hint="eastAsia"/>
          <w:b/>
          <w:bCs/>
          <w:spacing w:val="3"/>
        </w:rPr>
        <w:t>纸质材</w:t>
      </w:r>
      <w:r>
        <w:rPr>
          <w:rFonts w:ascii="仿宋_GB2312" w:eastAsia="仿宋_GB2312" w:hAnsi="仿宋_GB2312" w:cs="仿宋_GB2312" w:hint="eastAsia"/>
          <w:b/>
          <w:bCs/>
          <w:spacing w:val="16"/>
        </w:rPr>
        <w:t>料</w:t>
      </w:r>
      <w:r>
        <w:rPr>
          <w:rFonts w:ascii="仿宋_GB2312" w:eastAsia="仿宋_GB2312" w:hAnsi="仿宋_GB2312" w:cs="仿宋_GB2312"/>
          <w:b/>
          <w:bCs/>
          <w:spacing w:val="16"/>
        </w:rPr>
        <w:t>请附目录，目录的顺序、</w:t>
      </w:r>
      <w:r>
        <w:rPr>
          <w:rFonts w:ascii="仿宋_GB2312" w:eastAsia="仿宋_GB2312" w:hAnsi="仿宋_GB2312" w:cs="仿宋_GB2312" w:hint="eastAsia"/>
          <w:b/>
          <w:bCs/>
          <w:spacing w:val="16"/>
        </w:rPr>
        <w:t>内容</w:t>
      </w:r>
      <w:r>
        <w:rPr>
          <w:rFonts w:ascii="仿宋_GB2312" w:eastAsia="仿宋_GB2312" w:hAnsi="仿宋_GB2312" w:cs="仿宋_GB2312"/>
          <w:b/>
          <w:bCs/>
          <w:spacing w:val="16"/>
        </w:rPr>
        <w:t>与</w:t>
      </w:r>
      <w:r>
        <w:rPr>
          <w:rFonts w:ascii="仿宋_GB2312" w:eastAsia="仿宋_GB2312" w:hAnsi="仿宋_GB2312" w:cs="仿宋_GB2312" w:hint="eastAsia"/>
          <w:b/>
          <w:bCs/>
        </w:rPr>
        <w:t>U</w:t>
      </w:r>
      <w:r>
        <w:rPr>
          <w:rFonts w:ascii="仿宋_GB2312" w:eastAsia="仿宋_GB2312" w:hAnsi="仿宋_GB2312" w:cs="仿宋_GB2312" w:hint="eastAsia"/>
          <w:b/>
          <w:bCs/>
          <w:spacing w:val="16"/>
        </w:rPr>
        <w:t>盘一致</w:t>
      </w:r>
      <w:r>
        <w:rPr>
          <w:rFonts w:ascii="仿宋_GB2312" w:eastAsia="仿宋_GB2312" w:hAnsi="仿宋_GB2312" w:cs="仿宋_GB2312"/>
          <w:b/>
          <w:bCs/>
          <w:spacing w:val="16"/>
        </w:rPr>
        <w:t>，并依次装订）：</w:t>
      </w:r>
    </w:p>
    <w:p w:rsidR="006674CA" w:rsidRDefault="00AD3CA5">
      <w:pPr>
        <w:pStyle w:val="a3"/>
        <w:numPr>
          <w:ilvl w:val="0"/>
          <w:numId w:val="3"/>
        </w:numPr>
        <w:spacing w:line="600" w:lineRule="exact"/>
        <w:ind w:left="0" w:firstLineChars="200" w:firstLine="660"/>
        <w:rPr>
          <w:rFonts w:ascii="Times New Roman" w:eastAsia="仿宋_GB2312" w:hAnsi="Times New Roman" w:cs="Times New Roman"/>
          <w:b/>
          <w:bCs/>
          <w:spacing w:val="24"/>
          <w:w w:val="95"/>
        </w:rPr>
      </w:pPr>
      <w:r>
        <w:rPr>
          <w:rFonts w:ascii="仿宋_GB2312" w:eastAsia="仿宋_GB2312" w:hAnsi="仿宋_GB2312" w:cs="仿宋_GB2312"/>
          <w:b/>
          <w:bCs/>
          <w:spacing w:val="24"/>
          <w:w w:val="95"/>
        </w:rPr>
        <w:t>项目册</w:t>
      </w:r>
    </w:p>
    <w:p w:rsidR="006674CA" w:rsidRDefault="00AD3CA5">
      <w:pPr>
        <w:pStyle w:val="a3"/>
        <w:ind w:left="0" w:firstLine="0"/>
        <w:jc w:val="center"/>
        <w:rPr>
          <w:rFonts w:ascii="仿宋_GB2312" w:eastAsia="仿宋_GB2312" w:hAnsi="仿宋_GB2312" w:cs="仿宋_GB2312"/>
          <w:b/>
          <w:bCs/>
          <w:spacing w:val="24"/>
          <w:w w:val="95"/>
        </w:rPr>
      </w:pPr>
      <w:r>
        <w:rPr>
          <w:rFonts w:ascii="仿宋_GB2312" w:eastAsia="仿宋_GB2312" w:hAnsi="仿宋_GB2312" w:cs="仿宋_GB2312"/>
          <w:b/>
          <w:bCs/>
          <w:noProof/>
          <w:spacing w:val="24"/>
          <w:w w:val="95"/>
        </w:rPr>
        <w:drawing>
          <wp:inline distT="0" distB="0" distL="114300" distR="114300">
            <wp:extent cx="5270500" cy="2215515"/>
            <wp:effectExtent l="0" t="0" r="12700" b="19685"/>
            <wp:docPr id="3" name="图片 3" descr="图片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图片1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270500" cy="22155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674CA" w:rsidRDefault="00AD3CA5">
      <w:pPr>
        <w:pStyle w:val="a3"/>
        <w:numPr>
          <w:ilvl w:val="0"/>
          <w:numId w:val="3"/>
        </w:numPr>
        <w:spacing w:line="600" w:lineRule="exact"/>
        <w:ind w:left="0" w:firstLineChars="200" w:firstLine="660"/>
        <w:rPr>
          <w:rFonts w:ascii="仿宋_GB2312" w:eastAsia="仿宋_GB2312" w:hAnsi="仿宋_GB2312" w:cs="仿宋_GB2312"/>
          <w:b/>
          <w:bCs/>
          <w:spacing w:val="24"/>
          <w:w w:val="95"/>
        </w:rPr>
      </w:pPr>
      <w:r>
        <w:rPr>
          <w:rFonts w:ascii="仿宋_GB2312" w:eastAsia="仿宋_GB2312" w:hAnsi="仿宋_GB2312" w:cs="仿宋_GB2312"/>
          <w:b/>
          <w:bCs/>
          <w:spacing w:val="24"/>
          <w:w w:val="95"/>
        </w:rPr>
        <w:t>财务册</w:t>
      </w:r>
    </w:p>
    <w:p w:rsidR="006674CA" w:rsidRDefault="00AD3CA5">
      <w:pPr>
        <w:pStyle w:val="a3"/>
        <w:ind w:left="0" w:firstLine="0"/>
        <w:rPr>
          <w:rFonts w:ascii="仿宋_GB2312" w:eastAsia="仿宋_GB2312" w:hAnsi="仿宋_GB2312" w:cs="仿宋_GB2312"/>
          <w:b/>
          <w:bCs/>
          <w:spacing w:val="24"/>
          <w:w w:val="95"/>
        </w:rPr>
      </w:pPr>
      <w:r>
        <w:rPr>
          <w:rFonts w:ascii="仿宋_GB2312" w:eastAsia="仿宋_GB2312" w:hAnsi="仿宋_GB2312" w:cs="仿宋_GB2312"/>
          <w:b/>
          <w:bCs/>
          <w:noProof/>
          <w:spacing w:val="24"/>
          <w:w w:val="95"/>
        </w:rPr>
        <w:drawing>
          <wp:inline distT="0" distB="0" distL="114300" distR="114300">
            <wp:extent cx="5262245" cy="1972945"/>
            <wp:effectExtent l="0" t="0" r="20955" b="8255"/>
            <wp:docPr id="1" name="图片 1" descr="未标题-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未标题-2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262245" cy="19729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674CA" w:rsidRDefault="00AD3CA5">
      <w:pPr>
        <w:numPr>
          <w:ilvl w:val="0"/>
          <w:numId w:val="4"/>
        </w:numPr>
        <w:spacing w:line="600" w:lineRule="exact"/>
        <w:rPr>
          <w:rFonts w:ascii="黑体" w:eastAsia="黑体" w:hAnsi="黑体" w:cs="黑体"/>
          <w:b/>
          <w:bCs/>
          <w:sz w:val="32"/>
          <w:szCs w:val="32"/>
        </w:rPr>
      </w:pPr>
      <w:r>
        <w:rPr>
          <w:rFonts w:ascii="黑体" w:eastAsia="黑体" w:hAnsi="黑体" w:cs="黑体" w:hint="eastAsia"/>
          <w:b/>
          <w:bCs/>
          <w:sz w:val="32"/>
          <w:szCs w:val="32"/>
        </w:rPr>
        <w:t>结项</w:t>
      </w:r>
      <w:r>
        <w:rPr>
          <w:rFonts w:ascii="黑体" w:eastAsia="黑体" w:hAnsi="黑体" w:cs="黑体"/>
          <w:b/>
          <w:bCs/>
          <w:sz w:val="32"/>
          <w:szCs w:val="32"/>
        </w:rPr>
        <w:t>验收流程</w:t>
      </w:r>
    </w:p>
    <w:p w:rsidR="006674CA" w:rsidRDefault="00AD3CA5">
      <w:pPr>
        <w:numPr>
          <w:ilvl w:val="0"/>
          <w:numId w:val="5"/>
        </w:numPr>
        <w:spacing w:line="600" w:lineRule="exact"/>
        <w:ind w:firstLineChars="200" w:firstLine="643"/>
        <w:rPr>
          <w:rFonts w:ascii="Times New Roman" w:eastAsia="仿宋_GB2312" w:hAnsi="Times New Roman" w:cs="Times New Roman"/>
          <w:b/>
          <w:bCs/>
          <w:color w:val="000000"/>
          <w:sz w:val="32"/>
          <w:szCs w:val="32"/>
        </w:rPr>
      </w:pPr>
      <w:r>
        <w:rPr>
          <w:rFonts w:ascii="Times New Roman" w:eastAsia="仿宋_GB2312" w:hAnsi="Times New Roman" w:cs="Times New Roman"/>
          <w:b/>
          <w:bCs/>
          <w:color w:val="000000"/>
          <w:sz w:val="32"/>
          <w:szCs w:val="32"/>
        </w:rPr>
        <w:t>管理中心下发通知，要求项目实施主体按要求提交结项验收材料。</w:t>
      </w:r>
      <w:r>
        <w:rPr>
          <w:rFonts w:ascii="Times New Roman" w:eastAsia="仿宋_GB2312" w:hAnsi="Times New Roman" w:cs="Times New Roman"/>
          <w:b/>
          <w:bCs/>
          <w:color w:val="000000"/>
          <w:sz w:val="32"/>
          <w:szCs w:val="32"/>
        </w:rPr>
        <w:t>2.</w:t>
      </w:r>
      <w:r>
        <w:rPr>
          <w:rFonts w:ascii="Times New Roman" w:eastAsia="仿宋_GB2312" w:hAnsi="Times New Roman" w:cs="Times New Roman"/>
          <w:b/>
          <w:bCs/>
          <w:color w:val="000000"/>
          <w:sz w:val="32"/>
          <w:szCs w:val="32"/>
        </w:rPr>
        <w:t>项目能按时结项的，实施主体填写结项验收表、聘请第三方机构出具审计报告，准备相关结项材料，将结项材料交由组织单位，由组织单位统一交至管理中心。</w:t>
      </w:r>
      <w:r>
        <w:rPr>
          <w:rFonts w:ascii="Times New Roman" w:eastAsia="仿宋_GB2312" w:hAnsi="Times New Roman" w:cs="Times New Roman"/>
          <w:b/>
          <w:bCs/>
          <w:color w:val="000000"/>
          <w:sz w:val="32"/>
          <w:szCs w:val="32"/>
        </w:rPr>
        <w:t>3.</w:t>
      </w:r>
      <w:r>
        <w:rPr>
          <w:rFonts w:ascii="Times New Roman" w:eastAsia="仿宋_GB2312" w:hAnsi="Times New Roman" w:cs="Times New Roman"/>
          <w:b/>
          <w:bCs/>
          <w:color w:val="000000"/>
          <w:sz w:val="32"/>
          <w:szCs w:val="32"/>
        </w:rPr>
        <w:t>项目不能按时结项的，请向管理中心提交相关的情况说明。</w:t>
      </w:r>
    </w:p>
    <w:p w:rsidR="006674CA" w:rsidRDefault="00AD3CA5">
      <w:pPr>
        <w:spacing w:line="600" w:lineRule="exact"/>
        <w:ind w:firstLineChars="200" w:firstLine="643"/>
        <w:rPr>
          <w:rFonts w:ascii="Times New Roman" w:eastAsia="仿宋_GB2312" w:hAnsi="Times New Roman" w:cs="Times New Roman"/>
          <w:b/>
          <w:bCs/>
          <w:color w:val="000000"/>
          <w:sz w:val="32"/>
          <w:szCs w:val="32"/>
        </w:rPr>
      </w:pPr>
      <w:r>
        <w:rPr>
          <w:rFonts w:ascii="Times New Roman" w:eastAsia="仿宋_GB2312" w:hAnsi="Times New Roman" w:cs="Times New Roman"/>
          <w:b/>
          <w:bCs/>
          <w:color w:val="000000"/>
          <w:sz w:val="32"/>
          <w:szCs w:val="32"/>
        </w:rPr>
        <w:t>各组织单位应于</w:t>
      </w:r>
      <w:r>
        <w:rPr>
          <w:rFonts w:ascii="Times New Roman" w:eastAsia="仿宋_GB2312" w:hAnsi="Times New Roman" w:cs="Times New Roman"/>
          <w:b/>
          <w:bCs/>
          <w:color w:val="000000"/>
          <w:sz w:val="32"/>
          <w:szCs w:val="32"/>
        </w:rPr>
        <w:t>2020</w:t>
      </w:r>
      <w:r>
        <w:rPr>
          <w:rFonts w:ascii="Times New Roman" w:eastAsia="仿宋_GB2312" w:hAnsi="Times New Roman" w:cs="Times New Roman"/>
          <w:b/>
          <w:bCs/>
          <w:color w:val="000000"/>
          <w:sz w:val="32"/>
          <w:szCs w:val="32"/>
        </w:rPr>
        <w:t>年</w:t>
      </w:r>
      <w:r>
        <w:rPr>
          <w:rFonts w:ascii="Times New Roman" w:eastAsia="仿宋_GB2312" w:hAnsi="Times New Roman" w:cs="Times New Roman"/>
          <w:b/>
          <w:bCs/>
          <w:color w:val="000000"/>
          <w:sz w:val="32"/>
          <w:szCs w:val="32"/>
        </w:rPr>
        <w:t>11</w:t>
      </w:r>
      <w:r>
        <w:rPr>
          <w:rFonts w:ascii="Times New Roman" w:eastAsia="仿宋_GB2312" w:hAnsi="Times New Roman" w:cs="Times New Roman"/>
          <w:b/>
          <w:bCs/>
          <w:color w:val="000000"/>
          <w:sz w:val="32"/>
          <w:szCs w:val="32"/>
        </w:rPr>
        <w:t>月</w:t>
      </w:r>
      <w:r>
        <w:rPr>
          <w:rFonts w:ascii="Times New Roman" w:eastAsia="仿宋_GB2312" w:hAnsi="Times New Roman" w:cs="Times New Roman"/>
          <w:b/>
          <w:bCs/>
          <w:color w:val="000000"/>
          <w:sz w:val="32"/>
          <w:szCs w:val="32"/>
        </w:rPr>
        <w:t>23</w:t>
      </w:r>
      <w:r>
        <w:rPr>
          <w:rFonts w:ascii="Times New Roman" w:eastAsia="仿宋_GB2312" w:hAnsi="Times New Roman" w:cs="Times New Roman"/>
          <w:b/>
          <w:bCs/>
          <w:color w:val="000000"/>
          <w:sz w:val="32"/>
          <w:szCs w:val="32"/>
        </w:rPr>
        <w:t>日前完成对结项材料的审核</w:t>
      </w:r>
      <w:r w:rsidR="002E30F8">
        <w:rPr>
          <w:rFonts w:ascii="Times New Roman" w:eastAsia="仿宋_GB2312" w:hAnsi="Times New Roman" w:cs="Times New Roman" w:hint="eastAsia"/>
          <w:b/>
          <w:bCs/>
          <w:color w:val="000000"/>
          <w:sz w:val="32"/>
          <w:szCs w:val="32"/>
        </w:rPr>
        <w:t>（</w:t>
      </w:r>
      <w:r w:rsidR="008676EC" w:rsidRPr="008676EC">
        <w:rPr>
          <w:rFonts w:ascii="Times New Roman" w:eastAsia="仿宋_GB2312" w:hAnsi="Times New Roman" w:cs="Times New Roman" w:hint="eastAsia"/>
          <w:b/>
          <w:bCs/>
          <w:color w:val="FF0000"/>
          <w:sz w:val="32"/>
          <w:szCs w:val="32"/>
        </w:rPr>
        <w:t>注：</w:t>
      </w:r>
      <w:r w:rsidR="002E30F8" w:rsidRPr="00A94EA4">
        <w:rPr>
          <w:rFonts w:ascii="Times New Roman" w:eastAsia="仿宋_GB2312" w:hAnsi="Times New Roman" w:cs="Times New Roman" w:hint="eastAsia"/>
          <w:b/>
          <w:bCs/>
          <w:color w:val="FF0000"/>
          <w:sz w:val="32"/>
          <w:szCs w:val="32"/>
        </w:rPr>
        <w:t>我校受理</w:t>
      </w:r>
      <w:r w:rsidR="002E30F8" w:rsidRPr="00A94EA4">
        <w:rPr>
          <w:rFonts w:ascii="Times New Roman" w:eastAsia="仿宋_GB2312" w:hAnsi="Times New Roman" w:cs="Times New Roman"/>
          <w:b/>
          <w:bCs/>
          <w:color w:val="FF0000"/>
          <w:sz w:val="32"/>
          <w:szCs w:val="32"/>
        </w:rPr>
        <w:t>结项材料</w:t>
      </w:r>
      <w:r w:rsidR="002E30F8" w:rsidRPr="00A94EA4">
        <w:rPr>
          <w:rFonts w:ascii="Times New Roman" w:eastAsia="仿宋_GB2312" w:hAnsi="Times New Roman" w:cs="Times New Roman" w:hint="eastAsia"/>
          <w:b/>
          <w:bCs/>
          <w:color w:val="FF0000"/>
          <w:sz w:val="32"/>
          <w:szCs w:val="32"/>
        </w:rPr>
        <w:t>的截止时间为</w:t>
      </w:r>
      <w:r w:rsidR="002E30F8" w:rsidRPr="00A94EA4">
        <w:rPr>
          <w:rFonts w:ascii="Times New Roman" w:eastAsia="仿宋_GB2312" w:hAnsi="Times New Roman" w:cs="Times New Roman" w:hint="eastAsia"/>
          <w:b/>
          <w:bCs/>
          <w:color w:val="FF0000"/>
          <w:sz w:val="32"/>
          <w:szCs w:val="32"/>
        </w:rPr>
        <w:t>2</w:t>
      </w:r>
      <w:r w:rsidR="002E30F8" w:rsidRPr="00A94EA4">
        <w:rPr>
          <w:rFonts w:ascii="Times New Roman" w:eastAsia="仿宋_GB2312" w:hAnsi="Times New Roman" w:cs="Times New Roman"/>
          <w:b/>
          <w:bCs/>
          <w:color w:val="FF0000"/>
          <w:sz w:val="32"/>
          <w:szCs w:val="32"/>
        </w:rPr>
        <w:t>020</w:t>
      </w:r>
      <w:r w:rsidR="002E30F8" w:rsidRPr="00A94EA4">
        <w:rPr>
          <w:rFonts w:ascii="Times New Roman" w:eastAsia="仿宋_GB2312" w:hAnsi="Times New Roman" w:cs="Times New Roman" w:hint="eastAsia"/>
          <w:b/>
          <w:bCs/>
          <w:color w:val="FF0000"/>
          <w:sz w:val="32"/>
          <w:szCs w:val="32"/>
        </w:rPr>
        <w:t>年</w:t>
      </w:r>
      <w:r w:rsidR="002E30F8" w:rsidRPr="00A94EA4">
        <w:rPr>
          <w:rFonts w:ascii="Times New Roman" w:eastAsia="仿宋_GB2312" w:hAnsi="Times New Roman" w:cs="Times New Roman" w:hint="eastAsia"/>
          <w:b/>
          <w:bCs/>
          <w:color w:val="FF0000"/>
          <w:sz w:val="32"/>
          <w:szCs w:val="32"/>
        </w:rPr>
        <w:t>1</w:t>
      </w:r>
      <w:r w:rsidR="002E30F8" w:rsidRPr="00A94EA4">
        <w:rPr>
          <w:rFonts w:ascii="Times New Roman" w:eastAsia="仿宋_GB2312" w:hAnsi="Times New Roman" w:cs="Times New Roman"/>
          <w:b/>
          <w:bCs/>
          <w:color w:val="FF0000"/>
          <w:sz w:val="32"/>
          <w:szCs w:val="32"/>
        </w:rPr>
        <w:t>1</w:t>
      </w:r>
      <w:r w:rsidR="002E30F8" w:rsidRPr="00A94EA4">
        <w:rPr>
          <w:rFonts w:ascii="Times New Roman" w:eastAsia="仿宋_GB2312" w:hAnsi="Times New Roman" w:cs="Times New Roman" w:hint="eastAsia"/>
          <w:b/>
          <w:bCs/>
          <w:color w:val="FF0000"/>
          <w:sz w:val="32"/>
          <w:szCs w:val="32"/>
        </w:rPr>
        <w:t>月</w:t>
      </w:r>
      <w:r w:rsidR="002E30F8" w:rsidRPr="00A94EA4">
        <w:rPr>
          <w:rFonts w:ascii="Times New Roman" w:eastAsia="仿宋_GB2312" w:hAnsi="Times New Roman" w:cs="Times New Roman"/>
          <w:b/>
          <w:bCs/>
          <w:color w:val="FF0000"/>
          <w:sz w:val="32"/>
          <w:szCs w:val="32"/>
        </w:rPr>
        <w:t>20</w:t>
      </w:r>
      <w:r w:rsidR="002E30F8" w:rsidRPr="00A94EA4">
        <w:rPr>
          <w:rFonts w:ascii="Times New Roman" w:eastAsia="仿宋_GB2312" w:hAnsi="Times New Roman" w:cs="Times New Roman" w:hint="eastAsia"/>
          <w:b/>
          <w:bCs/>
          <w:color w:val="FF0000"/>
          <w:sz w:val="32"/>
          <w:szCs w:val="32"/>
        </w:rPr>
        <w:lastRenderedPageBreak/>
        <w:t>日</w:t>
      </w:r>
      <w:r w:rsidR="00183A3B">
        <w:rPr>
          <w:rFonts w:ascii="Times New Roman" w:eastAsia="仿宋_GB2312" w:hAnsi="Times New Roman" w:cs="Times New Roman" w:hint="eastAsia"/>
          <w:b/>
          <w:bCs/>
          <w:color w:val="FF0000"/>
          <w:sz w:val="32"/>
          <w:szCs w:val="32"/>
        </w:rPr>
        <w:t>上午</w:t>
      </w:r>
      <w:r w:rsidR="00183A3B">
        <w:rPr>
          <w:rFonts w:ascii="Times New Roman" w:eastAsia="仿宋_GB2312" w:hAnsi="Times New Roman" w:cs="Times New Roman" w:hint="eastAsia"/>
          <w:b/>
          <w:bCs/>
          <w:color w:val="FF0000"/>
          <w:sz w:val="32"/>
          <w:szCs w:val="32"/>
        </w:rPr>
        <w:t>1</w:t>
      </w:r>
      <w:r w:rsidR="00183A3B">
        <w:rPr>
          <w:rFonts w:ascii="Times New Roman" w:eastAsia="仿宋_GB2312" w:hAnsi="Times New Roman" w:cs="Times New Roman"/>
          <w:b/>
          <w:bCs/>
          <w:color w:val="FF0000"/>
          <w:sz w:val="32"/>
          <w:szCs w:val="32"/>
        </w:rPr>
        <w:t>2</w:t>
      </w:r>
      <w:r w:rsidR="00183A3B">
        <w:rPr>
          <w:rFonts w:ascii="Times New Roman" w:eastAsia="仿宋_GB2312" w:hAnsi="Times New Roman" w:cs="Times New Roman" w:hint="eastAsia"/>
          <w:b/>
          <w:bCs/>
          <w:color w:val="FF0000"/>
          <w:sz w:val="32"/>
          <w:szCs w:val="32"/>
        </w:rPr>
        <w:t>：</w:t>
      </w:r>
      <w:r w:rsidR="00183A3B">
        <w:rPr>
          <w:rFonts w:ascii="Times New Roman" w:eastAsia="仿宋_GB2312" w:hAnsi="Times New Roman" w:cs="Times New Roman" w:hint="eastAsia"/>
          <w:b/>
          <w:bCs/>
          <w:color w:val="FF0000"/>
          <w:sz w:val="32"/>
          <w:szCs w:val="32"/>
        </w:rPr>
        <w:t>0</w:t>
      </w:r>
      <w:r w:rsidR="00183A3B">
        <w:rPr>
          <w:rFonts w:ascii="Times New Roman" w:eastAsia="仿宋_GB2312" w:hAnsi="Times New Roman" w:cs="Times New Roman"/>
          <w:b/>
          <w:bCs/>
          <w:color w:val="FF0000"/>
          <w:sz w:val="32"/>
          <w:szCs w:val="32"/>
        </w:rPr>
        <w:t>0</w:t>
      </w:r>
      <w:r w:rsidR="002E30F8">
        <w:rPr>
          <w:rFonts w:ascii="Times New Roman" w:eastAsia="仿宋_GB2312" w:hAnsi="Times New Roman" w:cs="Times New Roman" w:hint="eastAsia"/>
          <w:b/>
          <w:bCs/>
          <w:color w:val="000000"/>
          <w:sz w:val="32"/>
          <w:szCs w:val="32"/>
        </w:rPr>
        <w:t>）</w:t>
      </w:r>
      <w:r>
        <w:rPr>
          <w:rFonts w:ascii="Times New Roman" w:eastAsia="仿宋_GB2312" w:hAnsi="Times New Roman" w:cs="Times New Roman"/>
          <w:b/>
          <w:bCs/>
          <w:color w:val="000000"/>
          <w:sz w:val="32"/>
          <w:szCs w:val="32"/>
        </w:rPr>
        <w:t>，并汇总报送浙江文化艺术发展基金管理中心。逾期报送不予受理。</w:t>
      </w:r>
      <w:bookmarkStart w:id="0" w:name="_GoBack"/>
      <w:bookmarkEnd w:id="0"/>
    </w:p>
    <w:p w:rsidR="006674CA" w:rsidRDefault="00AD3CA5">
      <w:pPr>
        <w:autoSpaceDE/>
        <w:autoSpaceDN/>
        <w:spacing w:line="600" w:lineRule="exact"/>
        <w:ind w:firstLineChars="200" w:firstLine="643"/>
        <w:jc w:val="both"/>
        <w:rPr>
          <w:rFonts w:ascii="Times New Roman" w:eastAsia="仿宋_GB2312" w:hAnsi="Times New Roman" w:cs="Times New Roman"/>
          <w:b/>
          <w:bCs/>
          <w:sz w:val="32"/>
          <w:szCs w:val="32"/>
        </w:rPr>
      </w:pPr>
      <w:r>
        <w:rPr>
          <w:rFonts w:ascii="Times New Roman" w:eastAsia="仿宋_GB2312" w:hAnsi="Times New Roman" w:cs="Times New Roman"/>
          <w:b/>
          <w:bCs/>
          <w:sz w:val="32"/>
          <w:szCs w:val="32"/>
        </w:rPr>
        <w:t>附件：</w:t>
      </w:r>
      <w:r>
        <w:rPr>
          <w:rFonts w:ascii="Times New Roman" w:eastAsia="仿宋_GB2312" w:hAnsi="Times New Roman" w:cs="Times New Roman"/>
          <w:b/>
          <w:bCs/>
          <w:sz w:val="32"/>
          <w:szCs w:val="32"/>
        </w:rPr>
        <w:t>1.</w:t>
      </w:r>
      <w:r>
        <w:rPr>
          <w:rFonts w:ascii="Times New Roman" w:eastAsia="仿宋_GB2312" w:hAnsi="Times New Roman" w:cs="Times New Roman"/>
          <w:b/>
          <w:bCs/>
          <w:sz w:val="32"/>
          <w:szCs w:val="32"/>
        </w:rPr>
        <w:t>项目结项验收表（文学（含文艺理论评论）类）</w:t>
      </w:r>
    </w:p>
    <w:p w:rsidR="006674CA" w:rsidRDefault="00AD3CA5">
      <w:pPr>
        <w:autoSpaceDE/>
        <w:autoSpaceDN/>
        <w:spacing w:line="600" w:lineRule="exact"/>
        <w:ind w:firstLineChars="500" w:firstLine="1606"/>
        <w:jc w:val="both"/>
        <w:rPr>
          <w:rFonts w:ascii="Times New Roman" w:eastAsia="仿宋_GB2312" w:hAnsi="Times New Roman" w:cs="Times New Roman"/>
          <w:b/>
          <w:bCs/>
          <w:sz w:val="32"/>
          <w:szCs w:val="32"/>
        </w:rPr>
      </w:pPr>
      <w:r>
        <w:rPr>
          <w:rFonts w:ascii="Times New Roman" w:eastAsia="仿宋_GB2312" w:hAnsi="Times New Roman" w:cs="Times New Roman"/>
          <w:b/>
          <w:bCs/>
          <w:sz w:val="32"/>
          <w:szCs w:val="32"/>
        </w:rPr>
        <w:t>2.</w:t>
      </w:r>
      <w:r>
        <w:rPr>
          <w:rFonts w:ascii="Times New Roman" w:eastAsia="仿宋_GB2312" w:hAnsi="Times New Roman" w:cs="Times New Roman"/>
          <w:b/>
          <w:bCs/>
          <w:sz w:val="32"/>
          <w:szCs w:val="32"/>
        </w:rPr>
        <w:t>项目结项验收表（舞台艺术类）</w:t>
      </w:r>
    </w:p>
    <w:p w:rsidR="006674CA" w:rsidRDefault="00AD3CA5">
      <w:pPr>
        <w:autoSpaceDE/>
        <w:autoSpaceDN/>
        <w:spacing w:line="600" w:lineRule="exact"/>
        <w:ind w:firstLineChars="500" w:firstLine="1606"/>
        <w:jc w:val="both"/>
        <w:rPr>
          <w:rFonts w:ascii="Times New Roman" w:eastAsia="仿宋_GB2312" w:hAnsi="Times New Roman" w:cs="Times New Roman"/>
          <w:b/>
          <w:bCs/>
          <w:sz w:val="32"/>
          <w:szCs w:val="32"/>
        </w:rPr>
      </w:pPr>
      <w:r>
        <w:rPr>
          <w:rFonts w:ascii="Times New Roman" w:eastAsia="仿宋_GB2312" w:hAnsi="Times New Roman" w:cs="Times New Roman"/>
          <w:b/>
          <w:bCs/>
          <w:sz w:val="32"/>
          <w:szCs w:val="32"/>
        </w:rPr>
        <w:t>3.</w:t>
      </w:r>
      <w:r>
        <w:rPr>
          <w:rFonts w:ascii="Times New Roman" w:eastAsia="仿宋_GB2312" w:hAnsi="Times New Roman" w:cs="Times New Roman"/>
          <w:b/>
          <w:bCs/>
          <w:sz w:val="32"/>
          <w:szCs w:val="32"/>
        </w:rPr>
        <w:t>项目结项验收表（广播电视艺术类）</w:t>
      </w:r>
    </w:p>
    <w:p w:rsidR="006674CA" w:rsidRDefault="00AD3CA5">
      <w:pPr>
        <w:autoSpaceDE/>
        <w:autoSpaceDN/>
        <w:spacing w:line="600" w:lineRule="exact"/>
        <w:ind w:firstLineChars="500" w:firstLine="1606"/>
        <w:jc w:val="both"/>
        <w:rPr>
          <w:rFonts w:ascii="Times New Roman" w:eastAsia="仿宋_GB2312" w:hAnsi="Times New Roman" w:cs="Times New Roman"/>
          <w:b/>
          <w:bCs/>
          <w:sz w:val="32"/>
          <w:szCs w:val="32"/>
        </w:rPr>
      </w:pPr>
      <w:r>
        <w:rPr>
          <w:rFonts w:ascii="Times New Roman" w:eastAsia="仿宋_GB2312" w:hAnsi="Times New Roman" w:cs="Times New Roman"/>
          <w:b/>
          <w:bCs/>
          <w:sz w:val="32"/>
          <w:szCs w:val="32"/>
        </w:rPr>
        <w:t>4.</w:t>
      </w:r>
      <w:r>
        <w:rPr>
          <w:rFonts w:ascii="Times New Roman" w:eastAsia="仿宋_GB2312" w:hAnsi="Times New Roman" w:cs="Times New Roman"/>
          <w:b/>
          <w:bCs/>
          <w:sz w:val="32"/>
          <w:szCs w:val="32"/>
        </w:rPr>
        <w:t>项目结项验收表（视觉艺术类）</w:t>
      </w:r>
    </w:p>
    <w:p w:rsidR="006674CA" w:rsidRDefault="00AD3CA5">
      <w:pPr>
        <w:autoSpaceDE/>
        <w:autoSpaceDN/>
        <w:spacing w:line="600" w:lineRule="exact"/>
        <w:ind w:firstLineChars="500" w:firstLine="1606"/>
        <w:jc w:val="both"/>
        <w:rPr>
          <w:rFonts w:ascii="Times New Roman" w:eastAsia="仿宋_GB2312" w:hAnsi="Times New Roman" w:cs="Times New Roman"/>
          <w:b/>
          <w:bCs/>
          <w:sz w:val="32"/>
          <w:szCs w:val="32"/>
        </w:rPr>
      </w:pPr>
      <w:r>
        <w:rPr>
          <w:rFonts w:ascii="Times New Roman" w:eastAsia="仿宋_GB2312" w:hAnsi="Times New Roman" w:cs="Times New Roman"/>
          <w:b/>
          <w:bCs/>
          <w:sz w:val="32"/>
          <w:szCs w:val="32"/>
        </w:rPr>
        <w:t>5.</w:t>
      </w:r>
      <w:r>
        <w:rPr>
          <w:rFonts w:ascii="Times New Roman" w:eastAsia="仿宋_GB2312" w:hAnsi="Times New Roman" w:cs="Times New Roman"/>
          <w:b/>
          <w:bCs/>
          <w:sz w:val="32"/>
          <w:szCs w:val="32"/>
        </w:rPr>
        <w:t>《浙江文化艺术发展基金绩效目标自评表》</w:t>
      </w:r>
    </w:p>
    <w:p w:rsidR="006674CA" w:rsidRDefault="006674CA">
      <w:pPr>
        <w:autoSpaceDE/>
        <w:autoSpaceDN/>
        <w:spacing w:line="600" w:lineRule="exact"/>
        <w:jc w:val="both"/>
        <w:rPr>
          <w:rFonts w:ascii="仿宋_GB2312" w:eastAsia="仿宋_GB2312" w:hAnsi="仿宋_GB2312" w:cs="仿宋_GB2312"/>
          <w:b/>
          <w:bCs/>
          <w:color w:val="000000"/>
          <w:sz w:val="32"/>
          <w:szCs w:val="32"/>
        </w:rPr>
      </w:pPr>
    </w:p>
    <w:sectPr w:rsidR="006674CA">
      <w:footerReference w:type="default" r:id="rId10"/>
      <w:pgSz w:w="11900" w:h="16840"/>
      <w:pgMar w:top="1440" w:right="1800" w:bottom="1440" w:left="18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E00F4" w:rsidRDefault="00BE00F4">
      <w:r>
        <w:separator/>
      </w:r>
    </w:p>
  </w:endnote>
  <w:endnote w:type="continuationSeparator" w:id="0">
    <w:p w:rsidR="00BE00F4" w:rsidRDefault="00BE00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altName w:val="Helvetica Neue"/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DejaVu Sans">
    <w:altName w:val="Times New Roman"/>
    <w:charset w:val="00"/>
    <w:family w:val="roman"/>
    <w:pitch w:val="default"/>
    <w:sig w:usb0="00000000" w:usb1="80000000" w:usb2="00000008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auto"/>
    <w:pitch w:val="default"/>
    <w:sig w:usb0="00000001" w:usb1="080E0000" w:usb2="00000000" w:usb3="00000000" w:csb0="00040000" w:csb1="00000000"/>
  </w:font>
  <w:font w:name="方正小标宋简体">
    <w:altName w:val="Malgun Gothic Semilight"/>
    <w:charset w:val="86"/>
    <w:family w:val="auto"/>
    <w:pitch w:val="default"/>
    <w:sig w:usb0="00000001" w:usb1="080E0000" w:usb2="0000000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674CA" w:rsidRDefault="00BE00F4">
    <w:pPr>
      <w:pStyle w:val="a4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3073" type="#_x0000_t202" style="position:absolute;margin-left:0;margin-top:0;width:2in;height:2in;z-index:251658240;mso-wrap-style:none;mso-position-horizontal:center;mso-position-horizontal-relative:margin;mso-width-relative:page;mso-height-relative:page" filled="f" stroked="f">
          <v:textbox style="mso-fit-shape-to-text:t" inset="0,0,0,0">
            <w:txbxContent>
              <w:p w:rsidR="006674CA" w:rsidRDefault="00AD3CA5">
                <w:pPr>
                  <w:snapToGrid w:val="0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>
                  <w:rPr>
                    <w:rFonts w:ascii="Times New Roman" w:hAnsi="Times New Roman" w:cs="Times New Roman"/>
                    <w:sz w:val="24"/>
                    <w:szCs w:val="24"/>
                  </w:rPr>
                  <w:fldChar w:fldCharType="begin"/>
                </w:r>
                <w:r>
                  <w:rPr>
                    <w:rFonts w:ascii="Times New Roman" w:hAnsi="Times New Roman" w:cs="Times New Roman"/>
                    <w:sz w:val="24"/>
                    <w:szCs w:val="24"/>
                  </w:rPr>
                  <w:instrText xml:space="preserve"> PAGE  \* MERGEFORMAT </w:instrText>
                </w:r>
                <w:r>
                  <w:rPr>
                    <w:rFonts w:ascii="Times New Roman" w:hAnsi="Times New Roman" w:cs="Times New Roman"/>
                    <w:sz w:val="24"/>
                    <w:szCs w:val="24"/>
                  </w:rPr>
                  <w:fldChar w:fldCharType="separate"/>
                </w:r>
                <w:r w:rsidR="00183A3B">
                  <w:rPr>
                    <w:rFonts w:ascii="Times New Roman" w:hAnsi="Times New Roman" w:cs="Times New Roman"/>
                    <w:noProof/>
                    <w:sz w:val="24"/>
                    <w:szCs w:val="24"/>
                  </w:rPr>
                  <w:t>5</w:t>
                </w:r>
                <w:r>
                  <w:rPr>
                    <w:rFonts w:ascii="Times New Roman" w:hAnsi="Times New Roman" w:cs="Times New Roman"/>
                    <w:sz w:val="24"/>
                    <w:szCs w:val="24"/>
                  </w:rPr>
                  <w:fldChar w:fldCharType="end"/>
                </w:r>
              </w:p>
            </w:txbxContent>
          </v:textbox>
          <w10:wrap anchorx="margin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E00F4" w:rsidRDefault="00BE00F4">
      <w:r>
        <w:separator/>
      </w:r>
    </w:p>
  </w:footnote>
  <w:footnote w:type="continuationSeparator" w:id="0">
    <w:p w:rsidR="00BE00F4" w:rsidRDefault="00BE00F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FA4AC37"/>
    <w:multiLevelType w:val="singleLevel"/>
    <w:tmpl w:val="5FA4AC37"/>
    <w:lvl w:ilvl="0">
      <w:start w:val="1"/>
      <w:numFmt w:val="chineseCounting"/>
      <w:suff w:val="nothing"/>
      <w:lvlText w:val="（%1）"/>
      <w:lvlJc w:val="left"/>
    </w:lvl>
  </w:abstractNum>
  <w:abstractNum w:abstractNumId="1" w15:restartNumberingAfterBreak="0">
    <w:nsid w:val="5FA537AF"/>
    <w:multiLevelType w:val="singleLevel"/>
    <w:tmpl w:val="5FA537AF"/>
    <w:lvl w:ilvl="0">
      <w:start w:val="2"/>
      <w:numFmt w:val="chineseCounting"/>
      <w:suff w:val="nothing"/>
      <w:lvlText w:val="%1、"/>
      <w:lvlJc w:val="left"/>
    </w:lvl>
  </w:abstractNum>
  <w:abstractNum w:abstractNumId="2" w15:restartNumberingAfterBreak="0">
    <w:nsid w:val="5FA53998"/>
    <w:multiLevelType w:val="singleLevel"/>
    <w:tmpl w:val="5FA53998"/>
    <w:lvl w:ilvl="0">
      <w:start w:val="1"/>
      <w:numFmt w:val="chineseCounting"/>
      <w:suff w:val="nothing"/>
      <w:lvlText w:val="（%1）"/>
      <w:lvlJc w:val="left"/>
    </w:lvl>
  </w:abstractNum>
  <w:abstractNum w:abstractNumId="3" w15:restartNumberingAfterBreak="0">
    <w:nsid w:val="5FA89C64"/>
    <w:multiLevelType w:val="singleLevel"/>
    <w:tmpl w:val="5FA89C64"/>
    <w:lvl w:ilvl="0">
      <w:start w:val="4"/>
      <w:numFmt w:val="chineseCounting"/>
      <w:suff w:val="nothing"/>
      <w:lvlText w:val="%1、"/>
      <w:lvlJc w:val="left"/>
    </w:lvl>
  </w:abstractNum>
  <w:abstractNum w:abstractNumId="4" w15:restartNumberingAfterBreak="0">
    <w:nsid w:val="5FA89EC0"/>
    <w:multiLevelType w:val="singleLevel"/>
    <w:tmpl w:val="5FA89EC0"/>
    <w:lvl w:ilvl="0">
      <w:start w:val="1"/>
      <w:numFmt w:val="decimal"/>
      <w:suff w:val="nothing"/>
      <w:lvlText w:val="%1."/>
      <w:lvlJc w:val="left"/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720"/>
  <w:drawingGridHorizontalSpacing w:val="110"/>
  <w:displayHorizontalDrawingGridEvery w:val="2"/>
  <w:characterSpacingControl w:val="doNotCompress"/>
  <w:hdrShapeDefaults>
    <o:shapedefaults v:ext="edit" spidmax="3074"/>
    <o:shapelayout v:ext="edit">
      <o:idmap v:ext="edit" data="2,3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2"/>
  </w:compat>
  <w:rsids>
    <w:rsidRoot w:val="006674CA"/>
    <w:rsid w:val="006674CA"/>
    <w:rsid w:val="0EDD5531"/>
    <w:rsid w:val="17D7C3D6"/>
    <w:rsid w:val="1BD96096"/>
    <w:rsid w:val="23753463"/>
    <w:rsid w:val="277A5A44"/>
    <w:rsid w:val="2CA5E3BB"/>
    <w:rsid w:val="2D9FC10C"/>
    <w:rsid w:val="2ECD5608"/>
    <w:rsid w:val="2FC928D6"/>
    <w:rsid w:val="31E1D92D"/>
    <w:rsid w:val="32FEF490"/>
    <w:rsid w:val="331416F0"/>
    <w:rsid w:val="37773C71"/>
    <w:rsid w:val="379D0DF4"/>
    <w:rsid w:val="37BEC176"/>
    <w:rsid w:val="37FF6E1D"/>
    <w:rsid w:val="3835F572"/>
    <w:rsid w:val="3B7B13E5"/>
    <w:rsid w:val="3CFEA21D"/>
    <w:rsid w:val="3DD9EC76"/>
    <w:rsid w:val="3EFF4960"/>
    <w:rsid w:val="3FFB1E02"/>
    <w:rsid w:val="3FFC2504"/>
    <w:rsid w:val="4BBD3A30"/>
    <w:rsid w:val="4DFF8502"/>
    <w:rsid w:val="503623BE"/>
    <w:rsid w:val="535FED4C"/>
    <w:rsid w:val="5BF61CA4"/>
    <w:rsid w:val="5CDF9933"/>
    <w:rsid w:val="5E5710BE"/>
    <w:rsid w:val="5F7186C2"/>
    <w:rsid w:val="5FBB3DAD"/>
    <w:rsid w:val="5FFF820C"/>
    <w:rsid w:val="63FD85CB"/>
    <w:rsid w:val="677BC24F"/>
    <w:rsid w:val="6B9F9A4D"/>
    <w:rsid w:val="6DA2BA83"/>
    <w:rsid w:val="6DF76AE1"/>
    <w:rsid w:val="6EED12E0"/>
    <w:rsid w:val="6EFD13C3"/>
    <w:rsid w:val="6F2F40D3"/>
    <w:rsid w:val="6F5FEB23"/>
    <w:rsid w:val="721F180A"/>
    <w:rsid w:val="733E965C"/>
    <w:rsid w:val="757B81FE"/>
    <w:rsid w:val="758B2754"/>
    <w:rsid w:val="75ADD519"/>
    <w:rsid w:val="75F30C3B"/>
    <w:rsid w:val="75F7A43A"/>
    <w:rsid w:val="77AF5A4D"/>
    <w:rsid w:val="77B3BE3C"/>
    <w:rsid w:val="77BDA6E6"/>
    <w:rsid w:val="77EA1126"/>
    <w:rsid w:val="7CBFA550"/>
    <w:rsid w:val="7CCE68C8"/>
    <w:rsid w:val="7D55630A"/>
    <w:rsid w:val="7DCF3951"/>
    <w:rsid w:val="7DF52F63"/>
    <w:rsid w:val="7DF75EED"/>
    <w:rsid w:val="7DFE19CF"/>
    <w:rsid w:val="7E2D5727"/>
    <w:rsid w:val="7E5B6A71"/>
    <w:rsid w:val="7E7DD054"/>
    <w:rsid w:val="7EFD89AC"/>
    <w:rsid w:val="7EFF6EEE"/>
    <w:rsid w:val="7EFFCEC3"/>
    <w:rsid w:val="7F631D58"/>
    <w:rsid w:val="7F7F33BE"/>
    <w:rsid w:val="7FD73730"/>
    <w:rsid w:val="7FEB8515"/>
    <w:rsid w:val="7FEF3A6D"/>
    <w:rsid w:val="7FF6B8D0"/>
    <w:rsid w:val="7FFB0673"/>
    <w:rsid w:val="7FFB5071"/>
    <w:rsid w:val="7FFBA84B"/>
    <w:rsid w:val="7FFF8142"/>
    <w:rsid w:val="9367B5B1"/>
    <w:rsid w:val="97CD1817"/>
    <w:rsid w:val="9EFF4529"/>
    <w:rsid w:val="A7D7ED5D"/>
    <w:rsid w:val="ACEF4E5C"/>
    <w:rsid w:val="ADDF4DF3"/>
    <w:rsid w:val="AFE3B0FC"/>
    <w:rsid w:val="B3EE4998"/>
    <w:rsid w:val="B9FE7983"/>
    <w:rsid w:val="B9FFFDA6"/>
    <w:rsid w:val="BBAD3E7D"/>
    <w:rsid w:val="BBFF3474"/>
    <w:rsid w:val="BBFFC55E"/>
    <w:rsid w:val="BFAB7465"/>
    <w:rsid w:val="BFEF7664"/>
    <w:rsid w:val="BFFF578C"/>
    <w:rsid w:val="C7D3EDB4"/>
    <w:rsid w:val="CE7FDA06"/>
    <w:rsid w:val="CEDE3E94"/>
    <w:rsid w:val="CEEAEB7D"/>
    <w:rsid w:val="CF3B13FF"/>
    <w:rsid w:val="CF77FF09"/>
    <w:rsid w:val="CFDFE4DD"/>
    <w:rsid w:val="D2EFD270"/>
    <w:rsid w:val="D64FB26E"/>
    <w:rsid w:val="D72F0921"/>
    <w:rsid w:val="D76B07EB"/>
    <w:rsid w:val="D7AE4CA7"/>
    <w:rsid w:val="D7FF16EF"/>
    <w:rsid w:val="D7FFCCAA"/>
    <w:rsid w:val="D9FE99B3"/>
    <w:rsid w:val="DC2DB8A7"/>
    <w:rsid w:val="DD75B1B1"/>
    <w:rsid w:val="DDEF8786"/>
    <w:rsid w:val="DECFE108"/>
    <w:rsid w:val="DF7FC354"/>
    <w:rsid w:val="DFA5C299"/>
    <w:rsid w:val="DFBFB35D"/>
    <w:rsid w:val="DFEC9FD5"/>
    <w:rsid w:val="DFFF7FF8"/>
    <w:rsid w:val="E5AF89B7"/>
    <w:rsid w:val="E76E977D"/>
    <w:rsid w:val="E7E2EB15"/>
    <w:rsid w:val="EBB32799"/>
    <w:rsid w:val="EC7B5533"/>
    <w:rsid w:val="ECD45E40"/>
    <w:rsid w:val="ECFF8630"/>
    <w:rsid w:val="EDFCDDC9"/>
    <w:rsid w:val="EDFF7C7C"/>
    <w:rsid w:val="EE1EF3BC"/>
    <w:rsid w:val="EFEDE5EC"/>
    <w:rsid w:val="EFFA1441"/>
    <w:rsid w:val="F35F7718"/>
    <w:rsid w:val="F43EB1AC"/>
    <w:rsid w:val="F4853719"/>
    <w:rsid w:val="F4ED9FA0"/>
    <w:rsid w:val="F5BF30D8"/>
    <w:rsid w:val="F5F7CFA2"/>
    <w:rsid w:val="F79D3894"/>
    <w:rsid w:val="F79D79B9"/>
    <w:rsid w:val="F7BF8FD7"/>
    <w:rsid w:val="F7E7E53F"/>
    <w:rsid w:val="F9716786"/>
    <w:rsid w:val="FADF9DE3"/>
    <w:rsid w:val="FB7B2BA7"/>
    <w:rsid w:val="FBBB7583"/>
    <w:rsid w:val="FBBF19CD"/>
    <w:rsid w:val="FBBFDBC3"/>
    <w:rsid w:val="FBF6CE38"/>
    <w:rsid w:val="FBFC9CAC"/>
    <w:rsid w:val="FBFF2473"/>
    <w:rsid w:val="FC7FD777"/>
    <w:rsid w:val="FCEE5A65"/>
    <w:rsid w:val="FDEF6E52"/>
    <w:rsid w:val="FE63B99F"/>
    <w:rsid w:val="FE7FA06B"/>
    <w:rsid w:val="FEDFE272"/>
    <w:rsid w:val="FEEDCD07"/>
    <w:rsid w:val="FF977ED1"/>
    <w:rsid w:val="FFCF9202"/>
    <w:rsid w:val="FFD77D3C"/>
    <w:rsid w:val="FFDDA931"/>
    <w:rsid w:val="FFF99ACB"/>
    <w:rsid w:val="FFFF818F"/>
    <w:rsid w:val="00183A3B"/>
    <w:rsid w:val="002E30F8"/>
    <w:rsid w:val="004D1DE3"/>
    <w:rsid w:val="005E4B31"/>
    <w:rsid w:val="006674CA"/>
    <w:rsid w:val="00761D4D"/>
    <w:rsid w:val="008676EC"/>
    <w:rsid w:val="00A94EA4"/>
    <w:rsid w:val="00AD3CA5"/>
    <w:rsid w:val="00B27036"/>
    <w:rsid w:val="00BE00F4"/>
    <w:rsid w:val="00F249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  <w14:docId w14:val="2F37C310"/>
  <w15:docId w15:val="{B07AE853-A071-47CF-88ED-C2E9294369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uiPriority="1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uiPriority="1" w:qFormat="1"/>
    <w:lsdException w:name="Default Paragraph Font" w:uiPriority="1" w:unhideWhenUsed="1" w:qFormat="1"/>
    <w:lsdException w:name="Body Text" w:uiPriority="1" w:qFormat="1"/>
    <w:lsdException w:name="Subtitle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pPr>
      <w:widowControl w:val="0"/>
      <w:autoSpaceDE w:val="0"/>
      <w:autoSpaceDN w:val="0"/>
    </w:pPr>
    <w:rPr>
      <w:rFonts w:ascii="仿宋" w:eastAsia="仿宋" w:hAnsi="仿宋" w:cs="仿宋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uiPriority w:val="1"/>
    <w:qFormat/>
    <w:pPr>
      <w:ind w:left="119" w:firstLine="640"/>
      <w:jc w:val="both"/>
    </w:pPr>
    <w:rPr>
      <w:sz w:val="32"/>
      <w:szCs w:val="32"/>
    </w:rPr>
  </w:style>
  <w:style w:type="paragraph" w:styleId="a4">
    <w:name w:val="footer"/>
    <w:basedOn w:val="a"/>
    <w:qFormat/>
    <w:pPr>
      <w:tabs>
        <w:tab w:val="center" w:pos="4153"/>
        <w:tab w:val="right" w:pos="8306"/>
      </w:tabs>
      <w:snapToGrid w:val="0"/>
    </w:pPr>
    <w:rPr>
      <w:sz w:val="18"/>
    </w:rPr>
  </w:style>
  <w:style w:type="paragraph" w:styleId="a5">
    <w:name w:val="header"/>
    <w:basedOn w:val="a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  <w:jc w:val="both"/>
    </w:pPr>
    <w:rPr>
      <w:rFonts w:ascii="DejaVu Sans" w:hAnsi="DejaVu Sans"/>
      <w:sz w:val="18"/>
    </w:rPr>
  </w:style>
  <w:style w:type="paragraph" w:styleId="a6">
    <w:name w:val="Title"/>
    <w:basedOn w:val="a"/>
    <w:uiPriority w:val="1"/>
    <w:qFormat/>
    <w:pPr>
      <w:spacing w:before="18"/>
      <w:ind w:left="754" w:right="1123"/>
      <w:jc w:val="center"/>
    </w:pPr>
    <w:rPr>
      <w:rFonts w:ascii="黑体" w:eastAsia="黑体" w:hAnsi="黑体" w:cs="黑体"/>
      <w:sz w:val="36"/>
      <w:szCs w:val="36"/>
    </w:rPr>
  </w:style>
  <w:style w:type="character" w:styleId="a7">
    <w:name w:val="Hyperlink"/>
    <w:basedOn w:val="a0"/>
    <w:qFormat/>
    <w:rPr>
      <w:color w:val="0000FF"/>
      <w:u w:val="single"/>
    </w:rPr>
  </w:style>
  <w:style w:type="table" w:customStyle="1" w:styleId="TableNormal">
    <w:name w:val="Table Normal"/>
    <w:uiPriority w:val="2"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">
    <w:name w:val="列出段落1"/>
    <w:basedOn w:val="a"/>
    <w:uiPriority w:val="1"/>
    <w:qFormat/>
    <w:pPr>
      <w:spacing w:line="402" w:lineRule="exact"/>
      <w:ind w:left="119" w:hanging="322"/>
      <w:jc w:val="both"/>
    </w:pPr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5</Pages>
  <Words>242</Words>
  <Characters>1384</Characters>
  <Application>Microsoft Office Word</Application>
  <DocSecurity>0</DocSecurity>
  <Lines>11</Lines>
  <Paragraphs>3</Paragraphs>
  <ScaleCrop>false</ScaleCrop>
  <Company/>
  <LinksUpToDate>false</LinksUpToDate>
  <CharactersWithSpaces>1623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Data</dc:creator>
  <cp:lastModifiedBy>DELL</cp:lastModifiedBy>
  <cp:revision>16</cp:revision>
  <dcterms:created xsi:type="dcterms:W3CDTF">2020-11-09T09:25:00Z</dcterms:created>
  <dcterms:modified xsi:type="dcterms:W3CDTF">2020-11-11T08:45:00Z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2020-11-04T00:00:00Z</vt:filetime>
  </property>
  <property fmtid="{D5CDD505-2E9C-101B-9397-08002B2CF9AE}" pid="3" name="KSOProductBuildVer">
    <vt:lpwstr>2052-2.1.2.3417</vt:lpwstr>
  </property>
</Properties>
</file>