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舞台艺术</w:t>
      </w:r>
      <w:r>
        <w:rPr>
          <w:rFonts w:hint="eastAsia" w:ascii="华文中宋" w:hAnsi="华文中宋" w:eastAsia="华文中宋" w:cs="华文中宋"/>
          <w:b/>
          <w:bCs/>
          <w:color w:val="auto"/>
          <w:sz w:val="44"/>
          <w:szCs w:val="44"/>
          <w:lang w:val="en-US" w:eastAsia="zh-CN"/>
        </w:rPr>
        <w:t>资助项目申报细则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1.大型舞台剧和作品创作，包括：戏曲、话剧、歌剧、舞剧、音乐剧（歌舞剧）、儿童剧、杂技魔术剧、木偶剧、皮影戏、小剧场戏剧、交响乐、民族管弦乐、曲艺（长篇、中篇）。</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2.小型剧（节）目和作品创作，包括：小戏曲、独幕剧（含戏剧小品）、小歌剧、小舞剧、音乐（含重奏曲、室内乐、民乐小合奏、</w:t>
      </w:r>
      <w:r>
        <w:rPr>
          <w:rFonts w:hint="eastAsia" w:ascii="Times New Roman" w:hAnsi="Times New Roman" w:eastAsia="仿宋_GB2312" w:cs="Times New Roman"/>
          <w:b/>
          <w:bCs/>
          <w:color w:val="auto"/>
          <w:sz w:val="32"/>
          <w:szCs w:val="32"/>
          <w:lang w:val="en-US" w:eastAsia="zh-CN"/>
        </w:rPr>
        <w:t>歌曲</w:t>
      </w:r>
      <w:r>
        <w:rPr>
          <w:rFonts w:hint="default" w:ascii="Times New Roman" w:hAnsi="Times New Roman" w:eastAsia="仿宋_GB2312" w:cs="Times New Roman"/>
          <w:b/>
          <w:bCs/>
          <w:color w:val="auto"/>
          <w:sz w:val="32"/>
          <w:szCs w:val="32"/>
          <w:lang w:val="en-US" w:eastAsia="zh-CN"/>
        </w:rPr>
        <w:t>）、舞蹈（含单人舞、双人舞、三人舞、群舞）、曲艺短篇（含曲艺小品）、木偶、皮影、杂技、魔术等。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2" w:firstLineChars="200"/>
        <w:jc w:val="lef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（一）申报主体为单位或机构，不接受个体申报者申报。申报主体应同时具备以下条件：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trike w:val="0"/>
          <w:dstrike w:val="0"/>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申报项目的主创、主演应以本省人才为主</w:t>
      </w:r>
      <w:r>
        <w:rPr>
          <w:rFonts w:hint="default" w:ascii="Times New Roman" w:hAnsi="Times New Roman" w:eastAsia="仿宋_GB2312" w:cs="Times New Roman"/>
          <w:b/>
          <w:bCs/>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4.申报主体应具有稳定的创作演出团队；</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5.</w:t>
      </w:r>
      <w:r>
        <w:rPr>
          <w:rFonts w:hint="default" w:ascii="Times New Roman" w:hAnsi="Times New Roman" w:eastAsia="仿宋_GB2312" w:cs="Times New Roman"/>
          <w:b/>
          <w:bCs/>
          <w:color w:val="auto"/>
          <w:sz w:val="32"/>
          <w:szCs w:val="32"/>
          <w:lang w:val="en-US" w:eastAsia="zh-CN"/>
        </w:rPr>
        <w:t>申报项目如由多家单位或机构合作完成，应由其中一家单位或机构作为申报主体，并由主要合作方在《项目资助申报表》上签署同意意见并加盖公章。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近一年</w:t>
      </w:r>
      <w:r>
        <w:rPr>
          <w:rFonts w:hint="default" w:ascii="Times New Roman" w:hAnsi="Times New Roman" w:eastAsia="仿宋_GB2312" w:cs="Times New Roman"/>
          <w:b/>
          <w:bCs/>
          <w:color w:val="auto"/>
          <w:sz w:val="32"/>
          <w:szCs w:val="32"/>
          <w:lang w:val="en-US" w:eastAsia="zh-CN"/>
        </w:rPr>
        <w:t>新创作</w:t>
      </w:r>
      <w:r>
        <w:rPr>
          <w:rFonts w:hint="eastAsia" w:ascii="Times New Roman" w:hAnsi="Times New Roman" w:eastAsia="仿宋_GB2312" w:cs="Times New Roman"/>
          <w:b/>
          <w:bCs/>
          <w:color w:val="auto"/>
          <w:sz w:val="32"/>
          <w:szCs w:val="32"/>
          <w:lang w:val="en-US" w:eastAsia="zh-CN"/>
        </w:rPr>
        <w:t>的</w:t>
      </w:r>
      <w:r>
        <w:rPr>
          <w:rFonts w:hint="default" w:ascii="Times New Roman" w:hAnsi="Times New Roman" w:eastAsia="仿宋_GB2312" w:cs="Times New Roman"/>
          <w:b/>
          <w:bCs/>
          <w:color w:val="auto"/>
          <w:sz w:val="32"/>
          <w:szCs w:val="32"/>
          <w:lang w:val="en-US" w:eastAsia="zh-CN"/>
        </w:rPr>
        <w:t>大型舞台剧和作品；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近三年</w:t>
      </w:r>
      <w:r>
        <w:rPr>
          <w:rFonts w:hint="default" w:ascii="Times New Roman" w:hAnsi="Times New Roman" w:eastAsia="仿宋_GB2312" w:cs="Times New Roman"/>
          <w:b/>
          <w:bCs/>
          <w:color w:val="auto"/>
          <w:sz w:val="32"/>
          <w:szCs w:val="32"/>
          <w:lang w:val="en-US" w:eastAsia="zh-CN"/>
        </w:rPr>
        <w:t>完成创作演出，深受人民喜爱的优秀原创小型（节）剧目和作品；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3.大型舞台剧和作品申报项目，在申报时应已筹集到部分</w:t>
      </w:r>
      <w:r>
        <w:rPr>
          <w:rFonts w:hint="default" w:ascii="Times New Roman" w:hAnsi="Times New Roman" w:eastAsia="仿宋_GB2312" w:cs="Times New Roman"/>
          <w:b/>
          <w:bCs/>
          <w:color w:val="auto"/>
          <w:sz w:val="32"/>
          <w:szCs w:val="32"/>
          <w:lang w:eastAsia="zh-CN"/>
        </w:rPr>
        <w:t>创作</w:t>
      </w:r>
      <w:r>
        <w:rPr>
          <w:rFonts w:hint="default" w:ascii="Times New Roman" w:hAnsi="Times New Roman" w:eastAsia="仿宋_GB2312" w:cs="Times New Roman"/>
          <w:b/>
          <w:bCs/>
          <w:color w:val="auto"/>
          <w:sz w:val="32"/>
          <w:szCs w:val="32"/>
          <w:lang w:val="en-US" w:eastAsia="zh-CN"/>
        </w:rPr>
        <w:t>资金并确保资金能够及时到位；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4.小型剧（节）目和作品申报项目，同一主创人员的同类作品一般不超过2个；</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5.申报项目如由本省与外省市联合创作，本省创作生产单位须为第一出品方，在创作上居于主控主导地位，并拥有作品的版权和国家级奖项（如全国“五个一工程”奖、文华奖等）申报权、荣誉权；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6.申报项目均要求能够</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签订资助协议后一年内</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结项验收；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1.《项目资助申报表》三份。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3.企业营业执照、事业单位法人证书或民办非企业单位登记证书、营业性演出许可证等复印件一份。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大型舞台剧和作品创作资助的项目，须提交已完成的剧本及创作计划（包括拟邀主创团队、创排时间进度、资金投入设想和拟实现目标等）；其中申报舞剧资助项目的，须提交部分舞蹈编排视频；申报杂技剧资助项目的，还须提交部分节目编排视频；申报交响乐和民族管弦乐资助项目的，须提交艺术构思、完整或部分音乐小样、音像资料。申报小型（节）剧目和作品资助项目的，须提交配有字幕的完整演出视频。</w:t>
      </w:r>
      <w:bookmarkStart w:id="0" w:name="_GoBack"/>
      <w:bookmarkEnd w:id="0"/>
      <w:r>
        <w:rPr>
          <w:rFonts w:hint="default" w:ascii="Times New Roman" w:hAnsi="Times New Roman" w:eastAsia="仿宋_GB2312" w:cs="Times New Roman"/>
          <w:b/>
          <w:bCs/>
          <w:color w:val="auto"/>
          <w:sz w:val="32"/>
          <w:szCs w:val="32"/>
          <w:lang w:val="en-US" w:eastAsia="zh-CN"/>
        </w:rPr>
        <w:t>以上纸质材料须提供三份，音视频资料须一份。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6.申报大型舞台剧和作品创作资助的项目须提交加盖公章的自筹资金证明一份。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7.改编作品应附改编权、移植权授权协议书复印件一份。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8.申报项目如有外请主创人员，须提交合作协议书或合作意向书复印件一份。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9.《项目资助申报表》及项目相关材料在提交纸质材料的同时还需提交电子材料各一份。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对大型舞台剧和作品创作资助项目，管理中心在首演时组织专家进行中期检查，并提出修改意见，项目实施方应根据专家意见进行修改提升，在最终结项时，提交修改后的完整影像资料、演出说明书和演出场次证明。</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演出、宣传、出版，特别是在结项验收合格后参加展演、会演和重大节庆活动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52"/>
          <w:szCs w:val="52"/>
          <w:lang w:eastAsia="zh-CN" w:bidi="ar"/>
        </w:rPr>
      </w:pPr>
      <w:r>
        <w:rPr>
          <w:rFonts w:hint="eastAsia" w:ascii="方正小标宋简体" w:hAnsi="方正小标宋简体" w:eastAsia="方正小标宋简体" w:cs="方正小标宋简体"/>
          <w:b/>
          <w:color w:val="auto"/>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32"/>
          <w:szCs w:val="32"/>
          <w:lang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ind w:firstLine="983" w:firstLineChars="350"/>
        <w:jc w:val="both"/>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color w:val="auto"/>
          <w:kern w:val="0"/>
          <w:sz w:val="28"/>
          <w:szCs w:val="28"/>
          <w:lang w:val="en-US" w:eastAsia="zh-CN" w:bidi="ar"/>
        </w:rPr>
        <w:t>项 目 名 称：</w:t>
      </w:r>
      <w:r>
        <w:rPr>
          <w:rFonts w:hint="eastAsia" w:asciiTheme="minorEastAsia" w:hAnsiTheme="minorEastAsia" w:eastAsiaTheme="minorEastAsia" w:cstheme="minorEastAsia"/>
          <w:color w:val="auto"/>
          <w:kern w:val="0"/>
          <w:sz w:val="24"/>
          <w:szCs w:val="24"/>
          <w:lang w:val="en-US" w:eastAsia="zh-CN" w:bidi="ar"/>
        </w:rPr>
        <w:t>________________________________</w:t>
      </w:r>
    </w:p>
    <w:p>
      <w:pPr>
        <w:keepNext w:val="0"/>
        <w:keepLines w:val="0"/>
        <w:widowControl/>
        <w:suppressLineNumbers w:val="0"/>
        <w:ind w:firstLine="983" w:firstLineChars="350"/>
        <w:jc w:val="both"/>
        <w:rPr>
          <w:rFonts w:hint="default"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 xml:space="preserve">项 目 </w:t>
      </w:r>
      <w:r>
        <w:rPr>
          <w:rFonts w:hint="eastAsia" w:asciiTheme="minorEastAsia" w:hAnsiTheme="minorEastAsia" w:eastAsiaTheme="minorEastAsia" w:cstheme="minorEastAsia"/>
          <w:b/>
          <w:color w:val="auto"/>
          <w:kern w:val="0"/>
          <w:sz w:val="28"/>
          <w:szCs w:val="28"/>
          <w:lang w:val="en-US" w:eastAsia="zh-CN" w:bidi="ar"/>
        </w:rPr>
        <w:t>类 别</w:t>
      </w:r>
      <w:r>
        <w:rPr>
          <w:rFonts w:hint="eastAsia" w:asciiTheme="minorEastAsia" w:hAnsiTheme="minorEastAsia" w:eastAsiaTheme="minorEastAsia" w:cstheme="minorEastAsia"/>
          <w:b/>
          <w:color w:val="auto"/>
          <w:kern w:val="0"/>
          <w:sz w:val="28"/>
          <w:szCs w:val="28"/>
          <w:lang w:eastAsia="zh-CN" w:bidi="ar"/>
        </w:rPr>
        <w:t>：</w:t>
      </w:r>
      <w:r>
        <w:rPr>
          <w:rFonts w:hint="eastAsia" w:asciiTheme="minorEastAsia" w:hAnsiTheme="minorEastAsia" w:eastAsiaTheme="minorEastAsia" w:cstheme="minorEastAsia"/>
          <w:b/>
          <w:color w:val="auto"/>
          <w:kern w:val="0"/>
          <w:sz w:val="28"/>
          <w:szCs w:val="28"/>
          <w:u w:val="single"/>
          <w:lang w:val="en-US" w:eastAsia="zh-CN" w:bidi="ar"/>
        </w:rPr>
        <w:t xml:space="preserve">        </w:t>
      </w:r>
      <w:r>
        <w:rPr>
          <w:rFonts w:hint="eastAsia" w:asciiTheme="minorEastAsia" w:hAnsiTheme="minorEastAsia" w:eastAsiaTheme="minorEastAsia" w:cstheme="minorEastAsia"/>
          <w:b w:val="0"/>
          <w:bCs/>
          <w:color w:val="auto"/>
          <w:kern w:val="0"/>
          <w:sz w:val="28"/>
          <w:szCs w:val="28"/>
          <w:u w:val="single"/>
          <w:lang w:val="en-US" w:eastAsia="zh-CN" w:bidi="ar"/>
        </w:rPr>
        <w:t xml:space="preserve">舞台艺术类         </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主 体：</w:t>
      </w:r>
      <w:r>
        <w:rPr>
          <w:rFonts w:hint="eastAsia" w:asciiTheme="minorEastAsia" w:hAnsiTheme="minorEastAsia" w:eastAsiaTheme="minorEastAsia" w:cstheme="minorEastAsia"/>
          <w:color w:val="auto"/>
          <w:kern w:val="0"/>
          <w:sz w:val="24"/>
          <w:szCs w:val="24"/>
          <w:lang w:val="en-US" w:eastAsia="zh-CN" w:bidi="ar"/>
        </w:rPr>
        <w:t>________________________________</w:t>
      </w:r>
      <w:r>
        <w:rPr>
          <w:rFonts w:hint="eastAsia" w:asciiTheme="minorEastAsia" w:hAnsiTheme="minorEastAsia" w:eastAsiaTheme="minorEastAsia" w:cstheme="minorEastAsia"/>
          <w:color w:val="auto"/>
          <w:kern w:val="0"/>
          <w:sz w:val="28"/>
          <w:szCs w:val="28"/>
          <w:lang w:val="en-US" w:eastAsia="zh-CN" w:bidi="ar"/>
        </w:rPr>
        <w:t>（盖章）</w:t>
      </w:r>
    </w:p>
    <w:p>
      <w:pPr>
        <w:keepNext w:val="0"/>
        <w:keepLines w:val="0"/>
        <w:widowControl/>
        <w:suppressLineNumbers w:val="0"/>
        <w:ind w:firstLine="983" w:firstLineChars="350"/>
        <w:jc w:val="both"/>
        <w:rPr>
          <w:rFonts w:hint="default"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组 织 单 位：</w:t>
      </w:r>
      <w:r>
        <w:rPr>
          <w:rFonts w:hint="eastAsia" w:asciiTheme="minorEastAsia" w:hAnsiTheme="minorEastAsia" w:eastAsiaTheme="minorEastAsia" w:cstheme="minorEastAsia"/>
          <w:color w:val="auto"/>
          <w:kern w:val="0"/>
          <w:sz w:val="24"/>
          <w:szCs w:val="24"/>
          <w:lang w:val="en-US" w:eastAsia="zh-CN" w:bidi="ar"/>
        </w:rPr>
        <w:t>________________________________</w:t>
      </w:r>
    </w:p>
    <w:p>
      <w:pPr>
        <w:keepNext w:val="0"/>
        <w:keepLines w:val="0"/>
        <w:widowControl/>
        <w:suppressLineNumbers w:val="0"/>
        <w:ind w:firstLine="983"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日 期：</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auto"/>
          <w:kern w:val="0"/>
          <w:sz w:val="28"/>
          <w:szCs w:val="28"/>
          <w:lang w:val="en-US" w:eastAsia="zh-CN" w:bidi="ar"/>
        </w:rPr>
      </w:pPr>
      <w:r>
        <w:rPr>
          <w:rFonts w:hint="eastAsia" w:asciiTheme="minorEastAsia" w:hAnsiTheme="minorEastAsia" w:eastAsiaTheme="minorEastAsia" w:cstheme="minorEastAsia"/>
          <w:b/>
          <w:bCs/>
          <w:color w:val="auto"/>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浙江文化艺术发展</w:t>
      </w:r>
      <w:r>
        <w:rPr>
          <w:rFonts w:hint="eastAsia" w:asciiTheme="minorEastAsia" w:hAnsiTheme="minorEastAsia" w:eastAsiaTheme="minorEastAsia" w:cstheme="minorEastAsia"/>
          <w:b/>
          <w:color w:val="auto"/>
          <w:kern w:val="0"/>
          <w:sz w:val="28"/>
          <w:szCs w:val="28"/>
          <w:lang w:val="en-US" w:eastAsia="zh-CN" w:bidi="ar"/>
        </w:rPr>
        <w:t>基金面向全省接受舞台</w:t>
      </w:r>
      <w:r>
        <w:rPr>
          <w:rFonts w:hint="eastAsia" w:asciiTheme="minorEastAsia" w:hAnsiTheme="minorEastAsia" w:eastAsiaTheme="minorEastAsia" w:cstheme="minorEastAsia"/>
          <w:b/>
          <w:color w:val="auto"/>
          <w:kern w:val="0"/>
          <w:sz w:val="28"/>
          <w:szCs w:val="28"/>
          <w:lang w:eastAsia="zh-CN" w:bidi="ar"/>
        </w:rPr>
        <w:t>艺术</w:t>
      </w:r>
      <w:r>
        <w:rPr>
          <w:rFonts w:hint="eastAsia" w:asciiTheme="minorEastAsia" w:hAnsiTheme="minorEastAsia" w:eastAsiaTheme="minorEastAsia" w:cstheme="minorEastAsia"/>
          <w:b/>
          <w:color w:val="auto"/>
          <w:kern w:val="0"/>
          <w:sz w:val="28"/>
          <w:szCs w:val="28"/>
          <w:lang w:val="en-US" w:eastAsia="zh-CN" w:bidi="ar"/>
        </w:rPr>
        <w:t>项目的公开申报，组织专家评审和项目监管。</w:t>
      </w:r>
      <w:r>
        <w:rPr>
          <w:rFonts w:hint="default" w:ascii="Times New Roman" w:hAnsi="Times New Roman" w:eastAsia="仿宋_GB2312" w:cs="Times New Roman"/>
          <w:b/>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auto"/>
          <w:kern w:val="0"/>
          <w:sz w:val="28"/>
          <w:szCs w:val="28"/>
          <w:lang w:eastAsia="zh-CN" w:bidi="ar"/>
        </w:rPr>
        <w:t>浙江文化艺术发展</w:t>
      </w:r>
      <w:r>
        <w:rPr>
          <w:rFonts w:hint="eastAsia" w:asciiTheme="minorEastAsia" w:hAnsiTheme="minorEastAsia" w:eastAsiaTheme="minorEastAsia" w:cstheme="minorEastAsia"/>
          <w:color w:val="auto"/>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auto"/>
          <w:kern w:val="0"/>
          <w:sz w:val="28"/>
          <w:szCs w:val="28"/>
          <w:lang w:eastAsia="zh-CN" w:bidi="ar"/>
        </w:rPr>
        <w:t>浙江文化艺术发展基金</w:t>
      </w:r>
      <w:r>
        <w:rPr>
          <w:rFonts w:hint="eastAsia" w:asciiTheme="minorEastAsia" w:hAnsiTheme="minorEastAsia" w:eastAsiaTheme="minorEastAsia" w:cstheme="minorEastAsia"/>
          <w:color w:val="auto"/>
          <w:kern w:val="0"/>
          <w:sz w:val="28"/>
          <w:szCs w:val="28"/>
          <w:lang w:val="en-US" w:eastAsia="zh-CN" w:bidi="ar"/>
        </w:rPr>
        <w:t>项目资助协议</w:t>
      </w:r>
      <w:r>
        <w:rPr>
          <w:rFonts w:hint="eastAsia" w:asciiTheme="minorEastAsia" w:hAnsiTheme="minorEastAsia" w:eastAsiaTheme="minorEastAsia" w:cstheme="minorEastAsia"/>
          <w:color w:val="auto"/>
          <w:kern w:val="0"/>
          <w:sz w:val="28"/>
          <w:szCs w:val="28"/>
          <w:lang w:eastAsia="zh-CN" w:bidi="ar"/>
        </w:rPr>
        <w:t>书》</w:t>
      </w:r>
      <w:r>
        <w:rPr>
          <w:rFonts w:hint="eastAsia" w:asciiTheme="minorEastAsia" w:hAnsiTheme="minorEastAsia" w:eastAsiaTheme="minorEastAsia" w:cstheme="minorEastAsia"/>
          <w:color w:val="auto"/>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申报</w:t>
      </w:r>
      <w:r>
        <w:rPr>
          <w:rFonts w:hint="eastAsia" w:asciiTheme="minorEastAsia" w:hAnsiTheme="minorEastAsia" w:eastAsiaTheme="minorEastAsia" w:cstheme="minorEastAsia"/>
          <w:color w:val="auto"/>
          <w:kern w:val="0"/>
          <w:sz w:val="28"/>
          <w:szCs w:val="28"/>
          <w:lang w:eastAsia="zh-CN" w:bidi="ar"/>
        </w:rPr>
        <w:t>主体</w:t>
      </w:r>
      <w:r>
        <w:rPr>
          <w:rFonts w:hint="eastAsia" w:asciiTheme="minorEastAsia" w:hAnsiTheme="minorEastAsia" w:eastAsiaTheme="minorEastAsia" w:cstheme="minorEastAsia"/>
          <w:color w:val="auto"/>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日</w:t>
      </w:r>
      <w:r>
        <w:rPr>
          <w:rFonts w:hint="eastAsia" w:asciiTheme="minorEastAsia" w:hAnsiTheme="minorEastAsia" w:eastAsiaTheme="minorEastAsia" w:cstheme="minorEastAsia"/>
          <w:color w:val="auto"/>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w:t>
      </w:r>
      <w:r>
        <w:rPr>
          <w:rFonts w:hint="eastAsia" w:asciiTheme="minorEastAsia" w:hAnsiTheme="minorEastAsia" w:eastAsiaTheme="minorEastAsia" w:cstheme="minorEastAsia"/>
          <w:color w:val="auto"/>
          <w:kern w:val="0"/>
          <w:sz w:val="24"/>
          <w:szCs w:val="24"/>
          <w:lang w:eastAsia="zh-CN" w:bidi="ar"/>
        </w:rPr>
        <w:t>请</w:t>
      </w:r>
      <w:r>
        <w:rPr>
          <w:rFonts w:hint="eastAsia" w:asciiTheme="minorEastAsia" w:hAnsiTheme="minorEastAsia" w:eastAsiaTheme="minorEastAsia" w:cstheme="minorEastAsia"/>
          <w:color w:val="auto"/>
          <w:kern w:val="0"/>
          <w:sz w:val="24"/>
          <w:szCs w:val="24"/>
          <w:lang w:val="en-US" w:eastAsia="zh-CN" w:bidi="ar"/>
        </w:rPr>
        <w:t>按《</w:t>
      </w:r>
      <w:r>
        <w:rPr>
          <w:rFonts w:hint="eastAsia" w:asciiTheme="minorEastAsia" w:hAnsiTheme="minorEastAsia" w:cstheme="minorEastAsia"/>
          <w:color w:val="auto"/>
          <w:kern w:val="0"/>
          <w:sz w:val="24"/>
          <w:szCs w:val="24"/>
          <w:lang w:eastAsia="zh-CN" w:bidi="ar"/>
        </w:rPr>
        <w:t>2021</w:t>
      </w:r>
      <w:r>
        <w:rPr>
          <w:rFonts w:hint="eastAsia" w:asciiTheme="minorEastAsia" w:hAnsiTheme="minorEastAsia" w:eastAsiaTheme="minorEastAsia" w:cstheme="minorEastAsia"/>
          <w:color w:val="auto"/>
          <w:kern w:val="0"/>
          <w:sz w:val="24"/>
          <w:szCs w:val="24"/>
          <w:lang w:eastAsia="zh-CN" w:bidi="ar"/>
        </w:rPr>
        <w:t>年度浙江文化艺术发展基金</w:t>
      </w:r>
      <w:r>
        <w:rPr>
          <w:rFonts w:hint="eastAsia" w:asciiTheme="minorEastAsia" w:hAnsiTheme="minorEastAsia" w:eastAsiaTheme="minorEastAsia" w:cstheme="minorEastAsia"/>
          <w:color w:val="auto"/>
          <w:kern w:val="0"/>
          <w:sz w:val="24"/>
          <w:szCs w:val="24"/>
          <w:lang w:val="en-US" w:eastAsia="zh-CN" w:bidi="ar"/>
        </w:rPr>
        <w:t>项目申报</w:t>
      </w:r>
      <w:r>
        <w:rPr>
          <w:rFonts w:hint="eastAsia" w:asciiTheme="minorEastAsia" w:hAnsiTheme="minorEastAsia" w:cstheme="minorEastAsia"/>
          <w:color w:val="auto"/>
          <w:kern w:val="0"/>
          <w:sz w:val="24"/>
          <w:szCs w:val="24"/>
          <w:lang w:val="en-US" w:eastAsia="zh-CN" w:bidi="ar"/>
        </w:rPr>
        <w:t>细则</w:t>
      </w:r>
      <w:r>
        <w:rPr>
          <w:rFonts w:hint="eastAsia" w:asciiTheme="minorEastAsia" w:hAnsiTheme="minorEastAsia" w:eastAsiaTheme="minorEastAsia" w:cstheme="minorEastAsia"/>
          <w:color w:val="auto"/>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auto"/>
          <w:kern w:val="0"/>
          <w:sz w:val="24"/>
          <w:szCs w:val="24"/>
          <w:lang w:eastAsia="zh-CN" w:bidi="ar"/>
        </w:rPr>
        <w:t>，并按</w:t>
      </w:r>
      <w:r>
        <w:rPr>
          <w:rFonts w:hint="eastAsia" w:asciiTheme="minorEastAsia" w:hAnsiTheme="minorEastAsia" w:eastAsiaTheme="minorEastAsia" w:cstheme="minorEastAsia"/>
          <w:color w:val="auto"/>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eastAsia="zh-CN" w:bidi="ar"/>
        </w:rPr>
        <w:t>3、请</w:t>
      </w:r>
      <w:r>
        <w:rPr>
          <w:rFonts w:hint="eastAsia" w:asciiTheme="minorEastAsia" w:hAnsiTheme="minorEastAsia" w:eastAsiaTheme="minorEastAsia" w:cstheme="minorEastAsia"/>
          <w:color w:val="auto"/>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auto"/>
          <w:kern w:val="0"/>
          <w:sz w:val="24"/>
          <w:szCs w:val="24"/>
          <w:lang w:eastAsia="zh-CN" w:bidi="ar"/>
        </w:rPr>
        <w:t>提交到</w:t>
      </w:r>
      <w:r>
        <w:rPr>
          <w:rFonts w:hint="default" w:asciiTheme="minorEastAsia" w:hAnsiTheme="minorEastAsia" w:cstheme="minorEastAsia"/>
          <w:color w:val="auto"/>
          <w:kern w:val="0"/>
          <w:sz w:val="24"/>
          <w:szCs w:val="24"/>
          <w:lang w:eastAsia="zh-CN" w:bidi="ar"/>
        </w:rPr>
        <w:t>组织</w:t>
      </w:r>
      <w:r>
        <w:rPr>
          <w:rFonts w:hint="eastAsia" w:asciiTheme="minorEastAsia" w:hAnsiTheme="minorEastAsia" w:eastAsiaTheme="minorEastAsia" w:cstheme="minorEastAsia"/>
          <w:color w:val="auto"/>
          <w:kern w:val="0"/>
          <w:sz w:val="24"/>
          <w:szCs w:val="24"/>
          <w:lang w:eastAsia="zh-CN" w:bidi="ar"/>
        </w:rPr>
        <w:t>单位，再由</w:t>
      </w:r>
      <w:r>
        <w:rPr>
          <w:rFonts w:hint="default" w:asciiTheme="minorEastAsia" w:hAnsiTheme="minorEastAsia" w:cstheme="minorEastAsia"/>
          <w:color w:val="auto"/>
          <w:kern w:val="0"/>
          <w:sz w:val="24"/>
          <w:szCs w:val="24"/>
          <w:lang w:eastAsia="zh-CN" w:bidi="ar"/>
        </w:rPr>
        <w:t>组织</w:t>
      </w:r>
      <w:r>
        <w:rPr>
          <w:rFonts w:hint="eastAsia" w:asciiTheme="minorEastAsia" w:hAnsiTheme="minorEastAsia" w:eastAsiaTheme="minorEastAsia" w:cstheme="minorEastAsia"/>
          <w:color w:val="auto"/>
          <w:kern w:val="0"/>
          <w:sz w:val="24"/>
          <w:szCs w:val="24"/>
          <w:lang w:eastAsia="zh-CN" w:bidi="ar"/>
        </w:rPr>
        <w:t>单位交至浙江文化艺术发展基金管理中心，</w:t>
      </w:r>
      <w:r>
        <w:rPr>
          <w:rFonts w:hint="eastAsia" w:asciiTheme="minorEastAsia" w:hAnsiTheme="minorEastAsia" w:eastAsiaTheme="minorEastAsia" w:cstheme="minorEastAsia"/>
          <w:color w:val="auto"/>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spacing w:line="320" w:lineRule="atLeast"/>
        <w:rPr>
          <w:rFonts w:eastAsia="楷体_GB2312"/>
          <w:color w:val="auto"/>
          <w:sz w:val="24"/>
        </w:rPr>
      </w:pPr>
    </w:p>
    <w:p>
      <w:pPr>
        <w:spacing w:line="320" w:lineRule="atLeast"/>
        <w:rPr>
          <w:rFonts w:eastAsia="楷体_GB2312"/>
          <w:color w:val="auto"/>
          <w:sz w:val="24"/>
        </w:rPr>
      </w:pPr>
    </w:p>
    <w:p>
      <w:pPr>
        <w:spacing w:line="320" w:lineRule="atLeast"/>
        <w:rPr>
          <w:rFonts w:eastAsia="楷体_GB2312"/>
          <w:color w:val="auto"/>
          <w:sz w:val="24"/>
        </w:rPr>
      </w:pPr>
    </w:p>
    <w:p>
      <w:pPr>
        <w:spacing w:line="320" w:lineRule="atLeast"/>
        <w:rPr>
          <w:rFonts w:eastAsia="楷体_GB2312"/>
          <w:color w:val="auto"/>
          <w:sz w:val="24"/>
        </w:rPr>
      </w:pP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244"/>
        <w:gridCol w:w="350"/>
        <w:gridCol w:w="224"/>
        <w:gridCol w:w="356"/>
        <w:gridCol w:w="30"/>
        <w:gridCol w:w="183"/>
        <w:gridCol w:w="333"/>
        <w:gridCol w:w="220"/>
        <w:gridCol w:w="443"/>
        <w:gridCol w:w="410"/>
        <w:gridCol w:w="705"/>
        <w:gridCol w:w="191"/>
        <w:gridCol w:w="141"/>
        <w:gridCol w:w="720"/>
        <w:gridCol w:w="374"/>
        <w:gridCol w:w="385"/>
        <w:gridCol w:w="577"/>
        <w:gridCol w:w="68"/>
        <w:gridCol w:w="229"/>
        <w:gridCol w:w="518"/>
        <w:gridCol w:w="199"/>
        <w:gridCol w:w="189"/>
        <w:gridCol w:w="147"/>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color w:val="auto"/>
                <w:sz w:val="32"/>
                <w:szCs w:val="32"/>
              </w:rPr>
            </w:pPr>
            <w:r>
              <w:rPr>
                <w:rFonts w:eastAsia="黑体"/>
                <w:color w:val="auto"/>
                <w:sz w:val="32"/>
                <w:szCs w:val="32"/>
              </w:rPr>
              <w:t>申报</w:t>
            </w:r>
            <w:r>
              <w:rPr>
                <w:rFonts w:hint="eastAsia" w:eastAsia="黑体"/>
                <w:color w:val="auto"/>
                <w:sz w:val="32"/>
                <w:szCs w:val="32"/>
                <w:lang w:val="en-US" w:eastAsia="zh-CN"/>
              </w:rPr>
              <w:t>主体</w:t>
            </w:r>
            <w:r>
              <w:rPr>
                <w:rFonts w:eastAsia="黑体"/>
                <w:color w:val="auto"/>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color w:val="auto"/>
                <w:sz w:val="24"/>
              </w:rPr>
            </w:pPr>
            <w:r>
              <w:rPr>
                <w:color w:val="auto"/>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rPr>
                <w:color w:val="auto"/>
                <w:sz w:val="24"/>
              </w:rPr>
            </w:pPr>
            <w:r>
              <w:rPr>
                <w:color w:val="auto"/>
                <w:sz w:val="24"/>
              </w:rPr>
              <w:t>国有独资</w:t>
            </w:r>
            <w:r>
              <w:rPr>
                <w:rFonts w:hint="eastAsia" w:ascii="仿宋_GB2312" w:hAnsi="仿宋_GB2312" w:eastAsia="仿宋_GB2312" w:cs="仿宋_GB2312"/>
                <w:color w:val="auto"/>
                <w:kern w:val="0"/>
                <w:sz w:val="28"/>
                <w:szCs w:val="28"/>
                <w:vertAlign w:val="baseline"/>
                <w:lang w:val="en-US" w:eastAsia="zh-CN" w:bidi="ar"/>
              </w:rPr>
              <w:t>□</w:t>
            </w:r>
            <w:r>
              <w:rPr>
                <w:color w:val="auto"/>
                <w:sz w:val="24"/>
              </w:rPr>
              <w:t xml:space="preserve">     国有控股</w:t>
            </w:r>
            <w:r>
              <w:rPr>
                <w:rFonts w:hint="eastAsia" w:ascii="仿宋_GB2312" w:hAnsi="仿宋_GB2312" w:eastAsia="仿宋_GB2312" w:cs="仿宋_GB2312"/>
                <w:color w:val="auto"/>
                <w:kern w:val="0"/>
                <w:sz w:val="28"/>
                <w:szCs w:val="28"/>
                <w:vertAlign w:val="baseline"/>
                <w:lang w:val="en-US" w:eastAsia="zh-CN" w:bidi="ar"/>
              </w:rPr>
              <w:t>□</w:t>
            </w:r>
            <w:r>
              <w:rPr>
                <w:color w:val="auto"/>
                <w:sz w:val="24"/>
              </w:rPr>
              <w:t xml:space="preserve">      国有参股</w:t>
            </w:r>
            <w:r>
              <w:rPr>
                <w:rFonts w:hint="eastAsia" w:ascii="仿宋_GB2312" w:hAnsi="仿宋_GB2312" w:eastAsia="仿宋_GB2312" w:cs="仿宋_GB2312"/>
                <w:color w:val="auto"/>
                <w:kern w:val="0"/>
                <w:sz w:val="28"/>
                <w:szCs w:val="28"/>
                <w:vertAlign w:val="baseline"/>
                <w:lang w:val="en-US" w:eastAsia="zh-CN" w:bidi="ar"/>
              </w:rPr>
              <w:t>□</w:t>
            </w:r>
            <w:r>
              <w:rPr>
                <w:color w:val="auto"/>
                <w:sz w:val="24"/>
              </w:rPr>
              <w:t xml:space="preserve">    民营</w:t>
            </w:r>
            <w:r>
              <w:rPr>
                <w:rFonts w:hint="eastAsia" w:ascii="仿宋_GB2312" w:hAnsi="仿宋_GB2312" w:eastAsia="仿宋_GB2312" w:cs="仿宋_GB2312"/>
                <w:color w:val="auto"/>
                <w:kern w:val="0"/>
                <w:sz w:val="28"/>
                <w:szCs w:val="28"/>
                <w:vertAlign w:val="baseline"/>
                <w:lang w:val="en-US" w:eastAsia="zh-CN" w:bidi="ar"/>
              </w:rPr>
              <w:t>□</w:t>
            </w:r>
          </w:p>
          <w:p>
            <w:pPr>
              <w:rPr>
                <w:color w:val="auto"/>
                <w:sz w:val="24"/>
              </w:rPr>
            </w:pPr>
            <w:r>
              <w:rPr>
                <w:color w:val="auto"/>
                <w:sz w:val="24"/>
              </w:rPr>
              <w:t>其它（请注明）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单位地址</w:t>
            </w:r>
          </w:p>
          <w:p>
            <w:pPr>
              <w:jc w:val="center"/>
              <w:rPr>
                <w:color w:val="auto"/>
                <w:sz w:val="24"/>
              </w:rPr>
            </w:pPr>
            <w:r>
              <w:rPr>
                <w:color w:val="auto"/>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color w:val="auto"/>
                <w:sz w:val="24"/>
                <w:lang w:val="en-US"/>
              </w:rPr>
            </w:pPr>
            <w:r>
              <w:rPr>
                <w:rFonts w:hint="eastAsia"/>
                <w:color w:val="auto"/>
                <w:sz w:val="24"/>
                <w:lang w:val="en-US" w:eastAsia="zh-CN"/>
              </w:rPr>
              <w:t>自有剧场座位数</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rFonts w:hint="default" w:eastAsia="宋体"/>
                <w:color w:val="auto"/>
                <w:sz w:val="24"/>
                <w:lang w:val="en-US" w:eastAsia="zh-CN"/>
              </w:rPr>
            </w:pPr>
            <w:r>
              <w:rPr>
                <w:rFonts w:hint="eastAsia"/>
                <w:color w:val="auto"/>
                <w:sz w:val="24"/>
                <w:lang w:val="en-US" w:eastAsia="zh-CN"/>
              </w:rPr>
              <w:t>排练厅面积</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rFonts w:eastAsia="黑体"/>
                <w:color w:val="auto"/>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auto"/>
                <w:szCs w:val="21"/>
              </w:rPr>
            </w:pPr>
            <w:r>
              <w:rPr>
                <w:color w:val="auto"/>
                <w:szCs w:val="21"/>
              </w:rPr>
              <w:t>上一年度</w:t>
            </w:r>
            <w:r>
              <w:rPr>
                <w:rFonts w:hint="eastAsia"/>
                <w:color w:val="auto"/>
                <w:szCs w:val="21"/>
                <w:lang w:val="en-US" w:eastAsia="zh-CN"/>
              </w:rPr>
              <w:t>创排</w:t>
            </w:r>
            <w:r>
              <w:rPr>
                <w:color w:val="auto"/>
                <w:szCs w:val="21"/>
              </w:rPr>
              <w:t>作品数量（部）</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color w:val="auto"/>
                <w:szCs w:val="21"/>
              </w:rPr>
            </w:pPr>
          </w:p>
          <w:p>
            <w:pPr>
              <w:jc w:val="center"/>
              <w:rPr>
                <w:color w:val="auto"/>
                <w:szCs w:val="21"/>
              </w:rPr>
            </w:pPr>
          </w:p>
          <w:p>
            <w:pPr>
              <w:jc w:val="center"/>
              <w:rPr>
                <w:rFonts w:eastAsia="楷体_GB2312"/>
                <w:color w:val="auto"/>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p>
          <w:p>
            <w:pPr>
              <w:spacing w:line="360" w:lineRule="exact"/>
              <w:jc w:val="center"/>
              <w:rPr>
                <w:color w:val="auto"/>
                <w:szCs w:val="21"/>
              </w:rPr>
            </w:pPr>
            <w:r>
              <w:rPr>
                <w:color w:val="auto"/>
                <w:szCs w:val="21"/>
              </w:rPr>
              <w:t>上一年度营业收入</w:t>
            </w:r>
          </w:p>
          <w:p>
            <w:pPr>
              <w:jc w:val="center"/>
              <w:rPr>
                <w:color w:val="auto"/>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rPr>
                <w:color w:val="auto"/>
              </w:rPr>
            </w:pPr>
          </w:p>
          <w:p>
            <w:pPr>
              <w:jc w:val="center"/>
              <w:rPr>
                <w:color w:val="auto"/>
              </w:rPr>
            </w:pPr>
          </w:p>
          <w:p>
            <w:pPr>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auto"/>
                <w:szCs w:val="21"/>
              </w:rPr>
            </w:pPr>
            <w:r>
              <w:rPr>
                <w:color w:val="auto"/>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color w:val="auto"/>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color w:val="auto"/>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联</w:t>
            </w:r>
          </w:p>
          <w:p>
            <w:pPr>
              <w:jc w:val="center"/>
              <w:rPr>
                <w:color w:val="auto"/>
                <w:sz w:val="24"/>
              </w:rPr>
            </w:pPr>
            <w:r>
              <w:rPr>
                <w:color w:val="auto"/>
                <w:sz w:val="24"/>
              </w:rPr>
              <w:t>系</w:t>
            </w:r>
          </w:p>
          <w:p>
            <w:pPr>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jc w:val="center"/>
              <w:rPr>
                <w:color w:val="auto"/>
                <w:sz w:val="24"/>
              </w:rPr>
            </w:pPr>
            <w:r>
              <w:rPr>
                <w:rFonts w:eastAsia="黑体"/>
                <w:color w:val="auto"/>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5"/>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小写</w:t>
            </w:r>
          </w:p>
        </w:tc>
        <w:tc>
          <w:tcPr>
            <w:tcW w:w="2871" w:type="dxa"/>
            <w:gridSpan w:val="9"/>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项目名称</w:t>
            </w:r>
          </w:p>
        </w:tc>
        <w:tc>
          <w:tcPr>
            <w:tcW w:w="3720" w:type="dxa"/>
            <w:gridSpan w:val="10"/>
            <w:tcBorders>
              <w:top w:val="single" w:color="auto" w:sz="4" w:space="0"/>
              <w:left w:val="single" w:color="auto" w:sz="4" w:space="0"/>
              <w:bottom w:val="single" w:color="auto" w:sz="4" w:space="0"/>
              <w:right w:val="single" w:color="auto" w:sz="4" w:space="0"/>
            </w:tcBorders>
          </w:tcPr>
          <w:p>
            <w:pPr>
              <w:rPr>
                <w:color w:val="auto"/>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30"/>
                <w:lang w:val="en-US" w:eastAsia="zh-CN"/>
              </w:rPr>
            </w:pPr>
            <w:r>
              <w:rPr>
                <w:rFonts w:hint="eastAsia"/>
                <w:color w:val="auto"/>
                <w:sz w:val="24"/>
                <w:lang w:val="en-US" w:eastAsia="zh-CN"/>
              </w:rPr>
              <w:t>演出时长</w:t>
            </w:r>
          </w:p>
        </w:tc>
        <w:tc>
          <w:tcPr>
            <w:tcW w:w="2399" w:type="dxa"/>
            <w:gridSpan w:val="5"/>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1147" w:type="dxa"/>
            <w:gridSpan w:val="3"/>
            <w:vMerge w:val="restart"/>
            <w:tcBorders>
              <w:top w:val="single" w:color="auto" w:sz="4" w:space="0"/>
              <w:left w:val="single" w:color="auto" w:sz="12" w:space="0"/>
              <w:right w:val="single" w:color="auto" w:sz="4" w:space="0"/>
            </w:tcBorders>
            <w:vAlign w:val="center"/>
          </w:tcPr>
          <w:p>
            <w:pPr>
              <w:jc w:val="center"/>
              <w:rPr>
                <w:rFonts w:hint="eastAsia"/>
                <w:color w:val="auto"/>
                <w:sz w:val="24"/>
                <w:lang w:val="en-US" w:eastAsia="zh-CN"/>
              </w:rPr>
            </w:pPr>
            <w:r>
              <w:rPr>
                <w:rFonts w:hint="eastAsia"/>
                <w:color w:val="auto"/>
                <w:sz w:val="24"/>
                <w:lang w:val="en-US" w:eastAsia="zh-CN"/>
              </w:rPr>
              <w:t>艺术</w:t>
            </w:r>
          </w:p>
          <w:p>
            <w:pPr>
              <w:jc w:val="center"/>
              <w:rPr>
                <w:rFonts w:hint="eastAsia"/>
                <w:color w:val="auto"/>
                <w:sz w:val="24"/>
                <w:lang w:val="en-US" w:eastAsia="zh-CN"/>
              </w:rPr>
            </w:pPr>
            <w:r>
              <w:rPr>
                <w:color w:val="auto"/>
                <w:sz w:val="24"/>
              </w:rPr>
              <w:t>类型</w:t>
            </w:r>
          </w:p>
        </w:tc>
        <w:tc>
          <w:tcPr>
            <w:tcW w:w="960" w:type="dxa"/>
            <w:gridSpan w:val="4"/>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color w:val="auto"/>
                <w:sz w:val="24"/>
                <w:szCs w:val="22"/>
                <w:lang w:val="en-US" w:eastAsia="zh-CN"/>
              </w:rPr>
            </w:pPr>
          </w:p>
          <w:p>
            <w:pPr>
              <w:jc w:val="both"/>
              <w:rPr>
                <w:rFonts w:hint="default" w:eastAsia="宋体"/>
                <w:color w:val="auto"/>
                <w:sz w:val="30"/>
                <w:lang w:val="en-US" w:eastAsia="zh-CN"/>
              </w:rPr>
            </w:pPr>
            <w:r>
              <w:rPr>
                <w:rFonts w:hint="eastAsia" w:ascii="Times New Roman" w:hAnsi="Times New Roman" w:cs="Times New Roman"/>
                <w:color w:val="auto"/>
                <w:sz w:val="24"/>
                <w:szCs w:val="22"/>
                <w:lang w:val="en-US" w:eastAsia="zh-CN"/>
              </w:rPr>
              <w:t>大型□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eastAsia"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戏曲</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话剧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歌剧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舞剧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音乐剧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p>
          <w:p>
            <w:pPr>
              <w:jc w:val="both"/>
              <w:rPr>
                <w:rFonts w:hint="eastAsia"/>
                <w:color w:val="auto"/>
                <w:sz w:val="24"/>
                <w:lang w:val="en-US" w:eastAsia="zh-CN"/>
              </w:rPr>
            </w:pPr>
            <w:r>
              <w:rPr>
                <w:rFonts w:hint="default" w:ascii="Times New Roman" w:hAnsi="Times New Roman" w:cs="Times New Roman"/>
                <w:color w:val="auto"/>
                <w:sz w:val="24"/>
                <w:szCs w:val="22"/>
                <w:lang w:eastAsia="zh-CN"/>
              </w:rPr>
              <w:t>儿童剧</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杂技</w:t>
            </w:r>
            <w:r>
              <w:rPr>
                <w:rFonts w:hint="eastAsia" w:ascii="Times New Roman" w:hAnsi="Times New Roman" w:cs="Times New Roman"/>
                <w:color w:val="auto"/>
                <w:sz w:val="24"/>
                <w:szCs w:val="22"/>
                <w:lang w:eastAsia="zh-CN"/>
              </w:rPr>
              <w:t>魔术</w:t>
            </w:r>
            <w:r>
              <w:rPr>
                <w:rFonts w:hint="default" w:ascii="Times New Roman" w:hAnsi="Times New Roman" w:cs="Times New Roman"/>
                <w:color w:val="auto"/>
                <w:sz w:val="24"/>
                <w:szCs w:val="22"/>
                <w:lang w:eastAsia="zh-CN"/>
              </w:rPr>
              <w:t>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木偶剧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皮影戏</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小剧场戏剧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交响乐</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民族管弦乐</w:t>
            </w:r>
            <w:r>
              <w:rPr>
                <w:rFonts w:hint="eastAsia" w:ascii="Times New Roman" w:hAnsi="Times New Roman" w:cs="Times New Roman"/>
                <w:color w:val="auto"/>
                <w:sz w:val="24"/>
                <w:szCs w:val="22"/>
                <w:lang w:val="en-US" w:eastAsia="zh-CN"/>
              </w:rPr>
              <w:t>□曲艺□其</w:t>
            </w:r>
            <w:r>
              <w:rPr>
                <w:rFonts w:hint="default" w:ascii="Times New Roman" w:hAnsi="Times New Roman" w:cs="Times New Roman"/>
                <w:color w:val="auto"/>
                <w:sz w:val="24"/>
                <w:szCs w:val="22"/>
                <w:lang w:eastAsia="zh-CN"/>
              </w:rPr>
              <w:t>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__________</w:t>
            </w:r>
            <w:r>
              <w:rPr>
                <w:rFonts w:hint="eastAsia" w:ascii="Times New Roman" w:hAnsi="Times New Roman" w:cs="Times New Roman"/>
                <w:color w:val="auto"/>
                <w:sz w:val="24"/>
                <w:szCs w:val="22"/>
                <w:lang w:eastAsia="zh-CN"/>
              </w:rPr>
              <w:t xml:space="preserve"> </w:t>
            </w:r>
          </w:p>
        </w:tc>
        <w:tc>
          <w:tcPr>
            <w:tcW w:w="717" w:type="dxa"/>
            <w:gridSpan w:val="2"/>
            <w:tcBorders>
              <w:top w:val="single" w:color="auto" w:sz="4" w:space="0"/>
              <w:left w:val="single" w:color="auto" w:sz="4" w:space="0"/>
              <w:bottom w:val="single" w:color="auto" w:sz="4" w:space="0"/>
              <w:right w:val="single" w:color="auto" w:sz="4" w:space="0"/>
            </w:tcBorders>
          </w:tcPr>
          <w:p>
            <w:pPr>
              <w:jc w:val="center"/>
              <w:rPr>
                <w:rFonts w:hint="default" w:eastAsia="宋体"/>
                <w:color w:val="auto"/>
                <w:sz w:val="30"/>
                <w:lang w:val="en-US" w:eastAsia="zh-CN"/>
              </w:rPr>
            </w:pPr>
            <w:r>
              <w:rPr>
                <w:rFonts w:hint="eastAsia" w:ascii="Times New Roman" w:hAnsi="Times New Roman" w:cs="Times New Roman"/>
                <w:color w:val="auto"/>
                <w:sz w:val="24"/>
                <w:szCs w:val="22"/>
                <w:lang w:val="en-US" w:eastAsia="zh-CN"/>
              </w:rPr>
              <w:t>预计首演时间</w:t>
            </w: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1147" w:type="dxa"/>
            <w:gridSpan w:val="3"/>
            <w:vMerge w:val="continue"/>
            <w:tcBorders>
              <w:left w:val="single" w:color="auto" w:sz="12" w:space="0"/>
              <w:bottom w:val="single" w:color="auto" w:sz="4" w:space="0"/>
              <w:right w:val="single" w:color="auto" w:sz="4" w:space="0"/>
            </w:tcBorders>
            <w:vAlign w:val="center"/>
          </w:tcPr>
          <w:p>
            <w:pPr>
              <w:jc w:val="center"/>
              <w:rPr>
                <w:rFonts w:hint="eastAsia"/>
                <w:color w:val="auto"/>
                <w:sz w:val="24"/>
                <w:lang w:val="en-US" w:eastAsia="zh-CN"/>
              </w:rPr>
            </w:pPr>
          </w:p>
        </w:tc>
        <w:tc>
          <w:tcPr>
            <w:tcW w:w="960" w:type="dxa"/>
            <w:gridSpan w:val="4"/>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color w:val="auto"/>
                <w:sz w:val="24"/>
                <w:szCs w:val="22"/>
                <w:lang w:val="en-US" w:eastAsia="zh-CN"/>
              </w:rPr>
            </w:pPr>
          </w:p>
          <w:p>
            <w:pPr>
              <w:jc w:val="center"/>
              <w:rPr>
                <w:rFonts w:hint="eastAsia" w:ascii="Times New Roman" w:hAnsi="Times New Roman" w:cs="Times New Roman"/>
                <w:color w:val="auto"/>
                <w:sz w:val="24"/>
                <w:szCs w:val="22"/>
                <w:lang w:val="en-US" w:eastAsia="zh-CN"/>
              </w:rPr>
            </w:pPr>
          </w:p>
          <w:p>
            <w:pPr>
              <w:jc w:val="center"/>
              <w:rPr>
                <w:rFonts w:hint="eastAsia" w:eastAsia="宋体"/>
                <w:color w:val="auto"/>
                <w:sz w:val="30"/>
                <w:lang w:val="en-US" w:eastAsia="zh-CN"/>
              </w:rPr>
            </w:pPr>
            <w:r>
              <w:rPr>
                <w:rFonts w:hint="eastAsia" w:ascii="Times New Roman" w:hAnsi="Times New Roman" w:cs="Times New Roman"/>
                <w:color w:val="auto"/>
                <w:sz w:val="24"/>
                <w:szCs w:val="22"/>
                <w:lang w:val="en-US" w:eastAsia="zh-CN"/>
              </w:rPr>
              <w:t>小型□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小戏曲□ 独幕剧（含戏剧小品）□ 小歌剧□ 小</w:t>
            </w:r>
            <w:r>
              <w:rPr>
                <w:rFonts w:hint="default" w:ascii="Times New Roman" w:hAnsi="Times New Roman" w:cs="Times New Roman"/>
                <w:color w:val="auto"/>
                <w:sz w:val="24"/>
                <w:szCs w:val="22"/>
                <w:lang w:val="en-US" w:eastAsia="zh-CN"/>
              </w:rPr>
              <w:t>舞</w:t>
            </w:r>
            <w:r>
              <w:rPr>
                <w:rFonts w:hint="eastAsia" w:ascii="Times New Roman" w:hAnsi="Times New Roman" w:cs="Times New Roman"/>
                <w:color w:val="auto"/>
                <w:sz w:val="24"/>
                <w:szCs w:val="22"/>
                <w:lang w:val="en-US" w:eastAsia="zh-CN"/>
              </w:rPr>
              <w:t xml:space="preserve">剧□ 小剧场戏剧□ 音乐(重奏曲□ 室内乐□ 民乐小合奏□ 合唱□ 歌曲□ </w:t>
            </w:r>
            <w:r>
              <w:rPr>
                <w:rFonts w:hint="default"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w:t>
            </w:r>
            <w:r>
              <w:rPr>
                <w:rFonts w:hint="default" w:ascii="Times New Roman" w:hAnsi="Times New Roman" w:cs="Times New Roman"/>
                <w:color w:val="auto"/>
                <w:sz w:val="24"/>
                <w:szCs w:val="22"/>
                <w:lang w:val="en-US" w:eastAsia="zh-CN"/>
              </w:rPr>
              <w:t xml:space="preserve">  </w:t>
            </w:r>
          </w:p>
          <w:p>
            <w:pPr>
              <w:jc w:val="both"/>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 xml:space="preserve">舞蹈(单人舞□ 双人舞□ 三人舞□ 群舞□) </w:t>
            </w:r>
          </w:p>
          <w:p>
            <w:pPr>
              <w:jc w:val="both"/>
              <w:rPr>
                <w:rFonts w:hint="eastAsia"/>
                <w:color w:val="auto"/>
                <w:sz w:val="24"/>
                <w:lang w:val="en-US" w:eastAsia="zh-CN"/>
              </w:rPr>
            </w:pPr>
            <w:r>
              <w:rPr>
                <w:rFonts w:hint="eastAsia" w:ascii="Times New Roman" w:hAnsi="Times New Roman" w:cs="Times New Roman"/>
                <w:color w:val="auto"/>
                <w:sz w:val="24"/>
                <w:szCs w:val="22"/>
                <w:lang w:val="en-US" w:eastAsia="zh-CN"/>
              </w:rPr>
              <w:t>曲艺（含曲艺小品）</w:t>
            </w:r>
            <w:r>
              <w:rPr>
                <w:rFonts w:hint="eastAsia" w:ascii="Times New Roman" w:hAnsi="Times New Roman" w:cs="Times New Roman"/>
                <w:color w:val="auto"/>
                <w:sz w:val="24"/>
                <w:szCs w:val="22"/>
                <w:lang w:val="en-US" w:eastAsia="zh-CN"/>
              </w:rPr>
              <w:sym w:font="Wingdings 2" w:char="00A3"/>
            </w:r>
            <w:r>
              <w:rPr>
                <w:rFonts w:hint="eastAsia" w:ascii="Times New Roman" w:hAnsi="Times New Roman" w:cs="Times New Roman"/>
                <w:color w:val="auto"/>
                <w:sz w:val="24"/>
                <w:szCs w:val="22"/>
                <w:lang w:val="en-US" w:eastAsia="zh-CN"/>
              </w:rPr>
              <w:t xml:space="preserve"> 木偶剧□ 皮影戏□ 杂技□ 魔术□ 其他□</w:t>
            </w:r>
            <w:r>
              <w:rPr>
                <w:rFonts w:hint="default" w:ascii="Times New Roman" w:hAnsi="Times New Roman" w:cs="Times New Roman"/>
                <w:color w:val="auto"/>
                <w:sz w:val="24"/>
                <w:szCs w:val="22"/>
                <w:lang w:eastAsia="zh-CN"/>
              </w:rPr>
              <w:t>_________</w:t>
            </w:r>
          </w:p>
        </w:tc>
        <w:tc>
          <w:tcPr>
            <w:tcW w:w="717" w:type="dxa"/>
            <w:gridSpan w:val="2"/>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color w:val="auto"/>
                <w:sz w:val="24"/>
                <w:szCs w:val="22"/>
                <w:lang w:val="en-US" w:eastAsia="zh-CN"/>
              </w:rPr>
            </w:pPr>
          </w:p>
          <w:p>
            <w:pPr>
              <w:jc w:val="both"/>
              <w:rPr>
                <w:rFonts w:hint="eastAsia" w:ascii="Times New Roman" w:hAnsi="Times New Roman" w:cs="Times New Roman"/>
                <w:color w:val="auto"/>
                <w:sz w:val="24"/>
                <w:szCs w:val="22"/>
                <w:lang w:val="en-US" w:eastAsia="zh-CN"/>
              </w:rPr>
            </w:pPr>
          </w:p>
          <w:p>
            <w:pPr>
              <w:jc w:val="both"/>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完成时间</w:t>
            </w: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现实</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工业</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青少年</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科幻</w:t>
            </w:r>
            <w:r>
              <w:rPr>
                <w:rFonts w:hint="eastAsia" w:ascii="Times New Roman" w:hAnsi="Times New Roman" w:cs="Times New Roman"/>
                <w:color w:val="auto"/>
                <w:sz w:val="24"/>
                <w:szCs w:val="22"/>
                <w:lang w:val="en-US" w:eastAsia="zh-CN"/>
              </w:rPr>
              <w:t>□</w:t>
            </w:r>
          </w:p>
          <w:p>
            <w:pPr>
              <w:jc w:val="left"/>
              <w:rPr>
                <w:color w:val="auto"/>
                <w:sz w:val="24"/>
              </w:rPr>
            </w:pPr>
            <w:r>
              <w:rPr>
                <w:rFonts w:hint="eastAsia" w:ascii="Times New Roman" w:hAnsi="Times New Roman" w:cs="Times New Roman"/>
                <w:color w:val="auto"/>
                <w:sz w:val="24"/>
                <w:szCs w:val="22"/>
                <w:lang w:val="en-US" w:eastAsia="zh-CN"/>
              </w:rPr>
              <w:t xml:space="preserve">传奇□  乡土□  </w:t>
            </w: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auto"/>
                <w:sz w:val="24"/>
                <w:szCs w:val="22"/>
              </w:rPr>
            </w:pPr>
            <w:r>
              <w:rPr>
                <w:rFonts w:hint="default" w:ascii="Times New Roman" w:hAnsi="Times New Roman" w:cs="Times New Roman"/>
                <w:color w:val="auto"/>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原创</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改编</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移植</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是否对作品享有合法完整的著作权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 xml:space="preserve">□ </w:t>
            </w:r>
          </w:p>
          <w:p>
            <w:pPr>
              <w:jc w:val="left"/>
              <w:rPr>
                <w:rFonts w:hint="default" w:ascii="仿宋_GB2312" w:hAnsi="仿宋_GB2312" w:eastAsia="仿宋_GB2312" w:cs="仿宋_GB2312"/>
                <w:color w:val="auto"/>
                <w:kern w:val="0"/>
                <w:sz w:val="28"/>
                <w:szCs w:val="28"/>
                <w:vertAlign w:val="baseline"/>
                <w:lang w:eastAsia="zh-CN" w:bidi="ar"/>
              </w:rPr>
            </w:pPr>
            <w:r>
              <w:rPr>
                <w:rFonts w:hint="default" w:ascii="Times New Roman" w:hAnsi="Times New Roman" w:cs="Times New Roman"/>
                <w:color w:val="auto"/>
                <w:sz w:val="24"/>
                <w:szCs w:val="22"/>
                <w:lang w:eastAsia="zh-CN"/>
              </w:rPr>
              <w:t>是否为合作作品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是否依法取得作品著作权人授权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758" w:hRule="atLeast"/>
        </w:trPr>
        <w:tc>
          <w:tcPr>
            <w:tcW w:w="9485" w:type="dxa"/>
            <w:gridSpan w:val="26"/>
            <w:tcBorders>
              <w:top w:val="single" w:color="auto" w:sz="4" w:space="0"/>
              <w:left w:val="single" w:color="auto" w:sz="12" w:space="0"/>
              <w:bottom w:val="single" w:color="auto" w:sz="4" w:space="0"/>
              <w:right w:val="single" w:color="auto" w:sz="12" w:space="0"/>
            </w:tcBorders>
          </w:tcPr>
          <w:p>
            <w:pPr>
              <w:rPr>
                <w:rFonts w:eastAsia="楷体_GB2312"/>
                <w:color w:val="auto"/>
                <w:sz w:val="24"/>
              </w:rPr>
            </w:pPr>
            <w:r>
              <w:rPr>
                <w:rFonts w:eastAsia="楷体_GB2312"/>
                <w:color w:val="auto"/>
                <w:sz w:val="24"/>
              </w:rPr>
              <w:t>请填写作品的</w:t>
            </w:r>
            <w:r>
              <w:rPr>
                <w:rFonts w:hint="eastAsia" w:eastAsia="楷体_GB2312"/>
                <w:color w:val="auto"/>
                <w:sz w:val="24"/>
                <w:lang w:val="en-US" w:eastAsia="zh-CN"/>
              </w:rPr>
              <w:t>主题思想、</w:t>
            </w:r>
            <w:r>
              <w:rPr>
                <w:rFonts w:eastAsia="楷体_GB2312"/>
                <w:color w:val="auto"/>
                <w:sz w:val="24"/>
              </w:rPr>
              <w:t>内容简介、艺术特色</w:t>
            </w:r>
            <w:r>
              <w:rPr>
                <w:rFonts w:hint="eastAsia" w:eastAsia="楷体_GB2312"/>
                <w:color w:val="auto"/>
                <w:sz w:val="24"/>
                <w:lang w:eastAsia="zh-CN"/>
              </w:rPr>
              <w:t>、</w:t>
            </w:r>
            <w:r>
              <w:rPr>
                <w:rFonts w:hint="eastAsia" w:eastAsia="楷体_GB2312"/>
                <w:color w:val="auto"/>
                <w:sz w:val="24"/>
                <w:lang w:val="en-US" w:eastAsia="zh-CN"/>
              </w:rPr>
              <w:t>预期目标、社会效益情况</w:t>
            </w:r>
            <w:r>
              <w:rPr>
                <w:rFonts w:eastAsia="楷体_GB2312"/>
                <w:color w:val="auto"/>
                <w:sz w:val="24"/>
              </w:rPr>
              <w:t>等（如填写不下，可顺延或另行附页，下同）：</w:t>
            </w: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spacing w:beforeLines="50"/>
              <w:rPr>
                <w:rFonts w:eastAsia="楷体_GB2312"/>
                <w:color w:val="auto"/>
                <w:sz w:val="24"/>
              </w:rPr>
            </w:pPr>
            <w:r>
              <w:rPr>
                <w:rFonts w:eastAsia="楷体_GB2312"/>
                <w:color w:val="auto"/>
                <w:sz w:val="24"/>
              </w:rPr>
              <w:t>本项目提交的附件材料：</w:t>
            </w:r>
          </w:p>
          <w:p>
            <w:pPr>
              <w:rPr>
                <w:rFonts w:eastAsia="楷体_GB2312"/>
                <w:color w:val="auto"/>
                <w:sz w:val="24"/>
              </w:rPr>
            </w:pPr>
            <w:r>
              <w:rPr>
                <w:rFonts w:eastAsia="楷体_GB2312"/>
                <w:color w:val="auto"/>
                <w:sz w:val="24"/>
              </w:rPr>
              <w:t>1．</w:t>
            </w:r>
          </w:p>
          <w:p>
            <w:pPr>
              <w:rPr>
                <w:rFonts w:eastAsia="楷体_GB2312"/>
                <w:color w:val="auto"/>
                <w:sz w:val="24"/>
              </w:rPr>
            </w:pPr>
            <w:r>
              <w:rPr>
                <w:rFonts w:eastAsia="楷体_GB2312"/>
                <w:color w:val="auto"/>
                <w:sz w:val="24"/>
              </w:rPr>
              <w:t>2．</w:t>
            </w:r>
          </w:p>
          <w:p>
            <w:pPr>
              <w:rPr>
                <w:rFonts w:eastAsia="楷体_GB2312"/>
                <w:color w:val="auto"/>
                <w:sz w:val="24"/>
              </w:rPr>
            </w:pPr>
            <w:r>
              <w:rPr>
                <w:rFonts w:eastAsia="楷体_GB2312"/>
                <w:color w:val="auto"/>
                <w:sz w:val="24"/>
              </w:rPr>
              <w:t>3．</w:t>
            </w:r>
          </w:p>
          <w:p>
            <w:pPr>
              <w:jc w:val="left"/>
              <w:rPr>
                <w:rFonts w:eastAsia="楷体_GB2312"/>
                <w:bCs/>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项目创作进度计划</w:t>
            </w:r>
          </w:p>
          <w:p>
            <w:pPr>
              <w:jc w:val="center"/>
              <w:rPr>
                <w:rFonts w:eastAsia="黑体"/>
                <w:color w:val="auto"/>
                <w:sz w:val="28"/>
              </w:rPr>
            </w:pPr>
            <w:r>
              <w:rPr>
                <w:rFonts w:eastAsia="楷体_GB2312"/>
                <w:bCs/>
                <w:color w:val="auto"/>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color w:val="auto"/>
                <w:sz w:val="24"/>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 项目主创人员</w:t>
            </w:r>
          </w:p>
          <w:p>
            <w:pPr>
              <w:jc w:val="center"/>
              <w:rPr>
                <w:rFonts w:eastAsia="楷体_GB2312"/>
                <w:color w:val="auto"/>
                <w:spacing w:val="-14"/>
              </w:rPr>
            </w:pPr>
            <w:r>
              <w:rPr>
                <w:rFonts w:eastAsia="楷体_GB2312"/>
                <w:color w:val="auto"/>
                <w:spacing w:val="-14"/>
              </w:rPr>
              <w:t>请填写该作品的</w:t>
            </w:r>
            <w:r>
              <w:rPr>
                <w:rFonts w:hint="eastAsia" w:eastAsia="楷体_GB2312"/>
                <w:color w:val="auto"/>
                <w:spacing w:val="-14"/>
                <w:lang w:val="en-US" w:eastAsia="zh-CN"/>
              </w:rPr>
              <w:t>编剧、</w:t>
            </w:r>
            <w:r>
              <w:rPr>
                <w:rFonts w:eastAsia="楷体_GB2312"/>
                <w:color w:val="auto"/>
                <w:spacing w:val="-14"/>
              </w:rPr>
              <w:t>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rPr>
            </w:pPr>
            <w:r>
              <w:rPr>
                <w:color w:val="auto"/>
                <w:sz w:val="24"/>
              </w:rPr>
              <w:t>姓名</w:t>
            </w: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4"/>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p>
        </w:tc>
        <w:tc>
          <w:tcPr>
            <w:tcW w:w="793"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color w:val="auto"/>
                <w:sz w:val="24"/>
              </w:rPr>
            </w:pPr>
            <w:r>
              <w:rPr>
                <w:rFonts w:hint="default" w:ascii="Times New Roman" w:hAnsi="Times New Roman" w:eastAsia="黑体" w:cs="Times New Roman"/>
                <w:color w:val="auto"/>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申报项目由以下机构</w:t>
            </w:r>
            <w:r>
              <w:rPr>
                <w:rFonts w:hint="default" w:ascii="Times New Roman" w:hAnsi="Times New Roman" w:cs="Times New Roman"/>
                <w:color w:val="auto"/>
                <w:sz w:val="24"/>
                <w:szCs w:val="22"/>
                <w:lang w:eastAsia="zh-CN"/>
              </w:rPr>
              <w:t>和</w:t>
            </w:r>
            <w:r>
              <w:rPr>
                <w:rFonts w:hint="eastAsia" w:ascii="Times New Roman" w:hAnsi="Times New Roman" w:cs="Times New Roman"/>
                <w:color w:val="auto"/>
                <w:sz w:val="24"/>
                <w:szCs w:val="22"/>
                <w:lang w:val="en-US" w:eastAsia="zh-CN"/>
              </w:rPr>
              <w:t xml:space="preserve">单位合作完成，各合作方均一致同意： </w:t>
            </w:r>
          </w:p>
          <w:p>
            <w:pPr>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 xml:space="preserve">由_____________作为申报主体，进行申报。 </w:t>
            </w:r>
          </w:p>
          <w:p>
            <w:pPr>
              <w:jc w:val="left"/>
              <w:rPr>
                <w:color w:val="auto"/>
                <w:sz w:val="24"/>
              </w:rPr>
            </w:pPr>
            <w:r>
              <w:rPr>
                <w:rFonts w:hint="default" w:ascii="Times New Roman" w:hAnsi="Times New Roman" w:cs="Times New Roman"/>
                <w:color w:val="auto"/>
                <w:sz w:val="24"/>
                <w:szCs w:val="22"/>
                <w:lang w:val="en-US" w:eastAsia="zh-CN"/>
              </w:rPr>
              <w:t>2、如申报项目获得立项资助，授权_____________</w:t>
            </w:r>
            <w:r>
              <w:rPr>
                <w:rFonts w:hint="default" w:ascii="Times New Roman" w:hAnsi="Times New Roman" w:cs="Times New Roman"/>
                <w:color w:val="auto"/>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color w:val="auto"/>
                <w:sz w:val="24"/>
                <w:lang w:val="en-US" w:eastAsia="zh-CN"/>
              </w:rPr>
            </w:pPr>
            <w:r>
              <w:rPr>
                <w:rFonts w:hint="eastAsia" w:ascii="Times New Roman" w:hAnsi="Times New Roman" w:cs="Times New Roman"/>
                <w:color w:val="auto"/>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r>
              <w:rPr>
                <w:rFonts w:hint="default" w:ascii="Times New Roman" w:hAnsi="Times New Roman" w:cs="Times New Roman"/>
                <w:color w:val="auto"/>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center"/>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项目经费预算 </w:t>
            </w:r>
          </w:p>
          <w:p>
            <w:pPr>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color w:val="auto"/>
                <w:sz w:val="28"/>
                <w:szCs w:val="28"/>
              </w:rPr>
            </w:pPr>
            <w:r>
              <w:rPr>
                <w:rFonts w:hint="eastAsia" w:eastAsia="黑体"/>
                <w:color w:val="auto"/>
                <w:sz w:val="28"/>
                <w:szCs w:val="28"/>
                <w:lang w:val="en-US" w:eastAsia="zh-CN"/>
              </w:rPr>
              <w:t>创作排演</w:t>
            </w:r>
            <w:r>
              <w:rPr>
                <w:rFonts w:eastAsia="黑体"/>
                <w:color w:val="auto"/>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预算细目</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682"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排练</w:t>
            </w:r>
            <w:r>
              <w:rPr>
                <w:color w:val="auto"/>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制作</w:t>
            </w:r>
            <w:r>
              <w:rPr>
                <w:color w:val="auto"/>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left w:val="single" w:color="auto" w:sz="12" w:space="0"/>
              <w:right w:val="single" w:color="auto" w:sz="4" w:space="0"/>
            </w:tcBorders>
            <w:vAlign w:val="center"/>
          </w:tcPr>
          <w:p>
            <w:pPr>
              <w:jc w:val="center"/>
              <w:rPr>
                <w:rFonts w:hint="default" w:eastAsia="宋体"/>
                <w:color w:val="auto"/>
                <w:lang w:val="en-US" w:eastAsia="zh-CN"/>
              </w:rPr>
            </w:pPr>
            <w:r>
              <w:rPr>
                <w:rFonts w:hint="eastAsia" w:ascii="Times New Roman" w:hAnsi="Times New Roman" w:cs="Times New Roman"/>
                <w:color w:val="auto"/>
                <w:sz w:val="24"/>
                <w:szCs w:val="22"/>
                <w:lang w:val="en-US" w:eastAsia="zh-CN"/>
              </w:rPr>
              <w:t>合成、彩排、演出费</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3" w:type="dxa"/>
            <w:gridSpan w:val="12"/>
            <w:tcBorders>
              <w:top w:val="single" w:color="auto" w:sz="4" w:space="0"/>
              <w:left w:val="single" w:color="auto" w:sz="4" w:space="0"/>
              <w:bottom w:val="single" w:color="auto" w:sz="4" w:space="0"/>
              <w:right w:val="single" w:color="auto" w:sz="4" w:space="0"/>
            </w:tcBorders>
          </w:tcPr>
          <w:p>
            <w:pPr>
              <w:rPr>
                <w:color w:val="auto"/>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r>
              <w:rPr>
                <w:color w:val="auto"/>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rPr>
                <w:color w:val="auto"/>
              </w:rPr>
            </w:pPr>
            <w:r>
              <w:rPr>
                <w:rFonts w:eastAsia="楷体_GB2312"/>
                <w:color w:val="auto"/>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color w:val="auto"/>
                <w:sz w:val="24"/>
              </w:rPr>
            </w:pPr>
            <w:r>
              <w:rPr>
                <w:rFonts w:eastAsia="黑体"/>
                <w:color w:val="auto"/>
                <w:sz w:val="28"/>
              </w:rPr>
              <w:t xml:space="preserve">                             项目资金投入                 </w:t>
            </w:r>
          </w:p>
          <w:p>
            <w:pPr>
              <w:rPr>
                <w:rFonts w:eastAsia="楷体_GB2312"/>
                <w:b/>
                <w:bCs/>
                <w:color w:val="auto"/>
                <w:sz w:val="24"/>
              </w:rPr>
            </w:pPr>
            <w:r>
              <w:rPr>
                <w:rFonts w:eastAsia="楷体_GB2312"/>
                <w:color w:val="auto"/>
                <w:sz w:val="24"/>
              </w:rPr>
              <w:t xml:space="preserve">请如实填写资金投入和落实情况，如已落实、暂定、未落实等。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2107" w:type="dxa"/>
            <w:gridSpan w:val="7"/>
            <w:vMerge w:val="restart"/>
            <w:tcBorders>
              <w:top w:val="single" w:color="auto" w:sz="12" w:space="0"/>
              <w:left w:val="single" w:color="auto" w:sz="12" w:space="0"/>
              <w:right w:val="single" w:color="auto" w:sz="4" w:space="0"/>
            </w:tcBorders>
            <w:vAlign w:val="center"/>
          </w:tcPr>
          <w:p>
            <w:pPr>
              <w:rPr>
                <w:color w:val="auto"/>
              </w:rPr>
            </w:pPr>
            <w:r>
              <w:rPr>
                <w:color w:val="auto"/>
                <w:sz w:val="24"/>
              </w:rPr>
              <w:t>申报单位、合作单位和其他资金（含实物折价）投入情况</w:t>
            </w:r>
          </w:p>
        </w:tc>
        <w:tc>
          <w:tcPr>
            <w:tcW w:w="2485" w:type="dxa"/>
            <w:gridSpan w:val="7"/>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2107" w:type="dxa"/>
            <w:gridSpan w:val="7"/>
            <w:vMerge w:val="continue"/>
            <w:tcBorders>
              <w:left w:val="single" w:color="auto" w:sz="12" w:space="0"/>
              <w:right w:val="single" w:color="auto" w:sz="4" w:space="0"/>
            </w:tcBorders>
            <w:vAlign w:val="center"/>
          </w:tcPr>
          <w:p>
            <w:pPr>
              <w:rPr>
                <w:color w:val="auto"/>
              </w:rPr>
            </w:pPr>
          </w:p>
        </w:tc>
        <w:tc>
          <w:tcPr>
            <w:tcW w:w="2485" w:type="dxa"/>
            <w:gridSpan w:val="7"/>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5"/>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2107" w:type="dxa"/>
            <w:gridSpan w:val="7"/>
            <w:vMerge w:val="continue"/>
            <w:tcBorders>
              <w:left w:val="single" w:color="auto" w:sz="12" w:space="0"/>
              <w:bottom w:val="single" w:color="auto" w:sz="12" w:space="0"/>
              <w:right w:val="single" w:color="auto" w:sz="4" w:space="0"/>
            </w:tcBorders>
            <w:vAlign w:val="center"/>
          </w:tcPr>
          <w:p>
            <w:pPr>
              <w:rPr>
                <w:color w:val="auto"/>
              </w:rPr>
            </w:pPr>
          </w:p>
        </w:tc>
        <w:tc>
          <w:tcPr>
            <w:tcW w:w="736" w:type="dxa"/>
            <w:gridSpan w:val="3"/>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color w:val="auto"/>
                <w:sz w:val="28"/>
                <w:szCs w:val="28"/>
                <w:lang w:val="en-US" w:eastAsia="zh-CN"/>
              </w:rPr>
            </w:pPr>
            <w:r>
              <w:rPr>
                <w:rFonts w:hint="eastAsia" w:eastAsia="黑体"/>
                <w:color w:val="auto"/>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8"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auto"/>
                <w:kern w:val="0"/>
                <w:sz w:val="28"/>
                <w:szCs w:val="28"/>
                <w:vertAlign w:val="baseline"/>
                <w:lang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rPr>
                <w:color w:val="auto"/>
                <w:sz w:val="24"/>
              </w:rPr>
            </w:pPr>
            <w:r>
              <w:rPr>
                <w:rFonts w:hint="default" w:ascii="Times New Roman" w:hAnsi="Times New Roman" w:eastAsia="宋体" w:cs="Times New Roman"/>
                <w:color w:val="auto"/>
                <w:kern w:val="2"/>
                <w:sz w:val="24"/>
                <w:szCs w:val="22"/>
                <w:lang w:val="en-US" w:eastAsia="zh-CN" w:bidi="ar-SA"/>
              </w:rPr>
              <w:t xml:space="preserve">                                      </w:t>
            </w:r>
            <w:r>
              <w:rPr>
                <w:rFonts w:hint="eastAsia" w:cs="Times New Roman"/>
                <w:color w:val="auto"/>
                <w:kern w:val="2"/>
                <w:sz w:val="24"/>
                <w:szCs w:val="22"/>
                <w:lang w:val="en-US" w:eastAsia="zh-CN" w:bidi="ar-SA"/>
              </w:rPr>
              <w:t xml:space="preserve">        </w:t>
            </w: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ind w:left="181" w:leftChars="-171" w:hanging="540" w:hangingChars="300"/>
              <w:jc w:val="left"/>
              <w:rPr>
                <w:rFonts w:eastAsia="楷体_GB2312"/>
                <w:color w:val="auto"/>
                <w:sz w:val="18"/>
                <w:szCs w:val="18"/>
              </w:rPr>
            </w:pPr>
          </w:p>
          <w:p>
            <w:pPr>
              <w:spacing w:line="200" w:lineRule="exact"/>
              <w:rPr>
                <w:color w:val="auto"/>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1" w:firstLineChars="200"/>
        <w:textAlignment w:val="auto"/>
        <w:rPr>
          <w:rFonts w:hint="default" w:ascii="Times New Roman" w:hAnsi="Times New Roman" w:cs="Times New Roman"/>
          <w:b/>
          <w:bCs/>
          <w:color w:val="auto"/>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0925E7"/>
    <w:rsid w:val="014B5FB2"/>
    <w:rsid w:val="02186C88"/>
    <w:rsid w:val="023470AD"/>
    <w:rsid w:val="027E47C2"/>
    <w:rsid w:val="03A7507A"/>
    <w:rsid w:val="045A3428"/>
    <w:rsid w:val="04B966AF"/>
    <w:rsid w:val="04EE2025"/>
    <w:rsid w:val="06E426AE"/>
    <w:rsid w:val="07B03B67"/>
    <w:rsid w:val="0AD83203"/>
    <w:rsid w:val="0ADD339A"/>
    <w:rsid w:val="0D6F6B27"/>
    <w:rsid w:val="0EC1344E"/>
    <w:rsid w:val="0EE30CE9"/>
    <w:rsid w:val="11A402E3"/>
    <w:rsid w:val="15A1784D"/>
    <w:rsid w:val="15E80D19"/>
    <w:rsid w:val="17DA4B05"/>
    <w:rsid w:val="17DC6538"/>
    <w:rsid w:val="18FA3F45"/>
    <w:rsid w:val="192B62EB"/>
    <w:rsid w:val="1A08286C"/>
    <w:rsid w:val="1AF316BC"/>
    <w:rsid w:val="1BFA3FD4"/>
    <w:rsid w:val="1C185CC7"/>
    <w:rsid w:val="22AC6412"/>
    <w:rsid w:val="239F6CCA"/>
    <w:rsid w:val="24686FE5"/>
    <w:rsid w:val="25324DCD"/>
    <w:rsid w:val="257305E6"/>
    <w:rsid w:val="258E7ACA"/>
    <w:rsid w:val="26660927"/>
    <w:rsid w:val="266750A5"/>
    <w:rsid w:val="27884762"/>
    <w:rsid w:val="27ED550F"/>
    <w:rsid w:val="27FD7009"/>
    <w:rsid w:val="28D358F6"/>
    <w:rsid w:val="291256ED"/>
    <w:rsid w:val="29BA2471"/>
    <w:rsid w:val="29D97CF9"/>
    <w:rsid w:val="2A010ACD"/>
    <w:rsid w:val="2C396270"/>
    <w:rsid w:val="2D99300D"/>
    <w:rsid w:val="2DF77B55"/>
    <w:rsid w:val="2FBCDFD5"/>
    <w:rsid w:val="300A6D5D"/>
    <w:rsid w:val="305A18DA"/>
    <w:rsid w:val="31324B6C"/>
    <w:rsid w:val="31751EE6"/>
    <w:rsid w:val="33DFAD09"/>
    <w:rsid w:val="3474193F"/>
    <w:rsid w:val="34872F08"/>
    <w:rsid w:val="349F393D"/>
    <w:rsid w:val="35493808"/>
    <w:rsid w:val="35D54660"/>
    <w:rsid w:val="38101E4B"/>
    <w:rsid w:val="3875F18F"/>
    <w:rsid w:val="38CC7F9C"/>
    <w:rsid w:val="392672B6"/>
    <w:rsid w:val="3C2A60EA"/>
    <w:rsid w:val="3CFB0790"/>
    <w:rsid w:val="400517C4"/>
    <w:rsid w:val="41516138"/>
    <w:rsid w:val="422D575A"/>
    <w:rsid w:val="44564BBE"/>
    <w:rsid w:val="44FFFC74"/>
    <w:rsid w:val="46255992"/>
    <w:rsid w:val="46701A4E"/>
    <w:rsid w:val="477912EF"/>
    <w:rsid w:val="4CD54770"/>
    <w:rsid w:val="4F1F4F39"/>
    <w:rsid w:val="4F7FC0B9"/>
    <w:rsid w:val="523734C2"/>
    <w:rsid w:val="535229F4"/>
    <w:rsid w:val="55592760"/>
    <w:rsid w:val="57BFC73C"/>
    <w:rsid w:val="58030D90"/>
    <w:rsid w:val="59FBF46C"/>
    <w:rsid w:val="5B706BB5"/>
    <w:rsid w:val="5BFE0DB5"/>
    <w:rsid w:val="5C6D1E8C"/>
    <w:rsid w:val="5C7F525F"/>
    <w:rsid w:val="5DAB2F46"/>
    <w:rsid w:val="5E044267"/>
    <w:rsid w:val="5E9120D1"/>
    <w:rsid w:val="5E9B4F05"/>
    <w:rsid w:val="5EF102E2"/>
    <w:rsid w:val="5F4E3DAB"/>
    <w:rsid w:val="5FD35A57"/>
    <w:rsid w:val="67E02D27"/>
    <w:rsid w:val="68080BFC"/>
    <w:rsid w:val="68F209DD"/>
    <w:rsid w:val="6BEB83E2"/>
    <w:rsid w:val="6BFC305A"/>
    <w:rsid w:val="6C52619E"/>
    <w:rsid w:val="6C6D3000"/>
    <w:rsid w:val="6C8E1F8F"/>
    <w:rsid w:val="6DFD42E4"/>
    <w:rsid w:val="6FA12BED"/>
    <w:rsid w:val="71246C8C"/>
    <w:rsid w:val="71D7039B"/>
    <w:rsid w:val="735559CA"/>
    <w:rsid w:val="75A64AC9"/>
    <w:rsid w:val="773B294C"/>
    <w:rsid w:val="77AB17C3"/>
    <w:rsid w:val="77D240C4"/>
    <w:rsid w:val="782A0742"/>
    <w:rsid w:val="793F2B73"/>
    <w:rsid w:val="797352B1"/>
    <w:rsid w:val="79BF8A27"/>
    <w:rsid w:val="7B1E565F"/>
    <w:rsid w:val="7B3B6F97"/>
    <w:rsid w:val="7B7EF4CF"/>
    <w:rsid w:val="7BDF422B"/>
    <w:rsid w:val="7C605199"/>
    <w:rsid w:val="7D4A1867"/>
    <w:rsid w:val="7D813487"/>
    <w:rsid w:val="7EB2F11B"/>
    <w:rsid w:val="7EF46244"/>
    <w:rsid w:val="7EFE9501"/>
    <w:rsid w:val="7F1743FF"/>
    <w:rsid w:val="7F390F10"/>
    <w:rsid w:val="7F7F1853"/>
    <w:rsid w:val="7FBFB6B9"/>
    <w:rsid w:val="7FF81F59"/>
    <w:rsid w:val="7FFB09E5"/>
    <w:rsid w:val="7FFD2F29"/>
    <w:rsid w:val="9EF701D7"/>
    <w:rsid w:val="A7AA3800"/>
    <w:rsid w:val="B3D62D91"/>
    <w:rsid w:val="B9FF2C49"/>
    <w:rsid w:val="BDF92DC4"/>
    <w:rsid w:val="CE9F2CD9"/>
    <w:rsid w:val="CEEF414D"/>
    <w:rsid w:val="EFFF300F"/>
    <w:rsid w:val="F1BF4D89"/>
    <w:rsid w:val="F72F0719"/>
    <w:rsid w:val="F73F72D6"/>
    <w:rsid w:val="F9EBED02"/>
    <w:rsid w:val="FAFFB1FB"/>
    <w:rsid w:val="FD3F0EF8"/>
    <w:rsid w:val="FDF6F1AB"/>
    <w:rsid w:val="FED3AFCA"/>
    <w:rsid w:val="FFD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2020-08-13T15:07:00Z</dcterms:created>
  <dc:creator>44780</dc:creator>
  <cp:lastModifiedBy>user</cp:lastModifiedBy>
  <cp:lastPrinted>2021-06-17T16:22:00Z</cp:lastPrinted>
  <dcterms:modified xsi:type="dcterms:W3CDTF">2021-07-04T20:58:31Z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53A0E0694831432FA1C25F0A51C5FD90</vt:lpwstr>
  </property>
</Properties>
</file>