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17" w:rsidRPr="00DB6D17" w:rsidRDefault="00DB6D17" w:rsidP="00DB6D17">
      <w:pPr>
        <w:jc w:val="center"/>
        <w:rPr>
          <w:rStyle w:val="a7"/>
          <w:rFonts w:ascii="华文中宋" w:eastAsia="华文中宋" w:hAnsi="华文中宋" w:hint="eastAsia"/>
          <w:sz w:val="32"/>
          <w:szCs w:val="32"/>
        </w:rPr>
      </w:pPr>
      <w:r w:rsidRPr="00DB6D17">
        <w:rPr>
          <w:rStyle w:val="a7"/>
          <w:rFonts w:ascii="华文中宋" w:eastAsia="华文中宋" w:hAnsi="华文中宋"/>
          <w:sz w:val="32"/>
          <w:szCs w:val="32"/>
        </w:rPr>
        <w:t>二</w:t>
      </w:r>
      <w:r w:rsidRPr="00DB6D17">
        <w:rPr>
          <w:rStyle w:val="a7"/>
          <w:rFonts w:ascii="华文中宋" w:eastAsia="华文中宋" w:hAnsi="华文中宋" w:hint="eastAsia"/>
          <w:sz w:val="32"/>
          <w:szCs w:val="32"/>
        </w:rPr>
        <w:t>〇</w:t>
      </w:r>
      <w:r w:rsidRPr="00DB6D17">
        <w:rPr>
          <w:rStyle w:val="a7"/>
          <w:rFonts w:ascii="华文中宋" w:eastAsia="华文中宋" w:hAnsi="华文中宋"/>
          <w:sz w:val="32"/>
          <w:szCs w:val="32"/>
        </w:rPr>
        <w:t>一三年度上海市人民政府决策咨询研究重点课题</w:t>
      </w:r>
    </w:p>
    <w:p w:rsidR="00DB6D17" w:rsidRPr="00DB6D17" w:rsidRDefault="00DB6D17" w:rsidP="00DB6D17">
      <w:pPr>
        <w:jc w:val="center"/>
        <w:rPr>
          <w:rFonts w:ascii="华文中宋" w:eastAsia="华文中宋" w:hAnsi="华文中宋" w:hint="eastAsia"/>
          <w:sz w:val="32"/>
          <w:szCs w:val="32"/>
        </w:rPr>
      </w:pPr>
      <w:r w:rsidRPr="00DB6D17">
        <w:rPr>
          <w:rStyle w:val="a7"/>
          <w:rFonts w:ascii="华文中宋" w:eastAsia="华文中宋" w:hAnsi="华文中宋"/>
          <w:sz w:val="32"/>
          <w:szCs w:val="32"/>
        </w:rPr>
        <w:t>（公开招标）指南</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1、上海创新驱动转型发展的评价指标体系研究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2、上海生态文明建设的激励和约束机制研究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3、上海建设开放型经济新高地的政策研究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4、“新金融”在上海的发展态势及鼓励政策研究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5、积极推进国际航运发展综合试验区新一轮政策突破研究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6、上海构建全国海外投资平台的政策研究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7、上海深化投资体制改革的政策设计研究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8、上海对外文化开放的机制创新研究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9、上海不同类型园区资源整合及联动发展思路研究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10、上海进一步深化农村土地管理制度改革研究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11、上海推进新市镇建设问题研究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12、上海社会组织发展的机制和体制改革研究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13、上海加快形成社区共治与居民自治有效机制研究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14、新形势下上海促进就业的机制研究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15、上海知识产权长效保护机制研究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16、现阶段上海竞技体育职业化、市场化发展路径研究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17、上海政府购买公共服务机制研究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18、“公共外交战略”对上海未来发展的影响及其对策研究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19、上海建设综合性城市管理平台研究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20、上海教育投入机制科学化及绩效评估方法研究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Default="00DB6D17" w:rsidP="00DB6D17">
      <w:pPr>
        <w:spacing w:line="360" w:lineRule="auto"/>
        <w:rPr>
          <w:rFonts w:asciiTheme="minorEastAsia" w:hAnsiTheme="minorEastAsia" w:hint="eastAsia"/>
          <w:sz w:val="24"/>
          <w:szCs w:val="24"/>
        </w:rPr>
      </w:pPr>
      <w:r w:rsidRPr="00DB6D17">
        <w:rPr>
          <w:rFonts w:asciiTheme="minorEastAsia" w:hAnsiTheme="minorEastAsia"/>
          <w:sz w:val="24"/>
          <w:szCs w:val="24"/>
        </w:rPr>
        <w:br/>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lastRenderedPageBreak/>
        <w:t>上海创新驱动转型发展的评价指标体系研究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当前，上海正在加快创新驱动转型发展，呈现出一系列新变化。但现有指标体系难以客观真实地反映和评价上海创新驱动转型发展的动向与效果。因此，探索研究创新驱动转型发展的评价指标体系，发挥其引领和导向作用，是加快上海创新转型过程中所面临的重要课题。本课题要求重点研究如何设计和建立既能反映上海创新转型效果，又能对创新转型工作产生指导意义的指标体系。</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本课题要求重点研究以下四方面内容：</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1、构建创新驱动转型发展评价指标体系的理论依据；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2、国际上反映创新转型的重要指标借鉴及其适用性分析；</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3、上海创新驱动转型发展评价指标体系的具体设计；</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4、相关举措和政策建议。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上海生态文明建设的激励和约束机制研究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党的十八大报告把生态文明建设放在“五位一体”总体布局的高度来论述，融入到经济建设、政治建设、文化建设、社会建设的各方面和全过程。上海作为改革开放的排头兵和科学发展先行者，应从“五位一体”的总体布局入手，深入研究探索生态文明建设的激励和约束机制，充分发挥市场配置资源的基础性作用，不断提高资源要素的使用效率，着力提高生态环境质量，大力促进绿色发展、循环发展、低碳发展，加快建设“美丽上海”。</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lastRenderedPageBreak/>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1、客观分析现阶段上海生态文明建设的现状、问题及制约因素；</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2、研究借鉴国外在生态文明建设方面采取的激励和约束措施；</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3、研究提出上海生态文明建设激励和约束机制的具体内容；</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4、可选择PM 2.5治理，生活垃圾无害化、减量化、资源化，环境产权制度建立，资源有偿使用制度完善等关键领域进行细化研究。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上海建设开放型经济新高地的政策研究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党的十八大报告中强调指出，要培育带动区域发展的开放高地。当前，国际经贸关系深刻调整，区域、次区域合作不断强化，国际投资贸易规则不断修正创新。上海作为我国对外开放的窗口，要主动适应世情、国情的新变化，实施更加主动的开放战略，形成海纳百川的开放格局。因此，亟待对上海建设开放型经济新高地的重点、难点进行研究，并提出相应的政策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1、上海建设开放型经济新高地的内涵与要求；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2、上海建设开放型经济新高地的态势及面临的机遇挑战；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3、上海建设开放型经济新高地遇到的问题与难点；</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4、上海建设开放型经济新高地的政策举措。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w:t>
      </w:r>
      <w:r w:rsidRPr="00DB6D17">
        <w:rPr>
          <w:rFonts w:asciiTheme="minorEastAsia" w:hAnsiTheme="minorEastAsia"/>
          <w:sz w:val="24"/>
          <w:szCs w:val="24"/>
        </w:rPr>
        <w:lastRenderedPageBreak/>
        <w:t>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“新金融”在上海的发展态势及鼓励政策研究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研究目的和要求：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近年来，随着实体经济转型和金融创新的深入发展，一批“新金融”业态、服务机构和运营模式纷纷落户上海，有效拓展了国际金融中心建设的内涵和空间。同时，“新金融”发展也面临着政策、征信、统计、人才等制度障碍。因此，亟需对“新金融”发展现状、特点、规律、问题及监管、鼓励政策加以深入研究，为“新金融”发展营造良好环境。</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1、“新金融”的内涵与主要存在形式；</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2、“新金融”在全市层面和区县层面的发展态势与主要特点；</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3、“新金融”在上海发展的主要机遇、挑战以及优势与不足；</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4、“新金融”在上海发展面临的政策难点和存在的主要问题；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5、上海发展“新金融”的产业突破口、关键政策、监管方式创新、政策激励机制和推进举措等方面的建议。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lastRenderedPageBreak/>
        <w:t>积极推进国际航运发展综合试验区新一轮政策突破研究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2009年以来，上海国际航运中心建设不断取得重要进展，航运发展综合试验区政策效应逐步显现。2012年8月，交通运输部与上海市政府正式签署加快推进国际航运中心建设深化合作备忘录，国际航运发展综合试验区开始步入提升发展的新阶段。面对国际航运格局分化、航运市场低迷、造船业不景气等形势，有必要深入分析、科学谋划国际航运综合试验区新一轮发展的政策体系。</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1、全面总结评估前三年国际航运发展综合试验区政策制定和实施情况；</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2、判断未来国际航运发展综合试验区建设面临的国内外形势；</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3、深入分析未来国际航运发展综合试验区建设面临的客观需求；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4、梳理借鉴香港、新加坡等东亚航运中心的政策设计经验；</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5、提出国际航运发展综合试验区新一轮政策突破的思路和对策建议。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上海构建全国海外投资平台的政策研究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研究目的和要求：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近年来，我国企业“走出去”步伐明显加快，对外投资规模连续大幅增长。为了进一步提升我国海外投资合作水平，不断完善创新政策促进体系、健全海外投资服务保障体系和风险防控体系，上海有必要充分发挥“四个中心”国家战略、专业服务发达、信息网络畅通等优势，努力构建起全国海外投资服务平台，吸引全国企业以上海为支点开展对外投资，增强上海对国际国内资源的配置能力。</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lastRenderedPageBreak/>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1、全国海外投资平台“双向性”内涵分析（即“引进来”与“走出去”两个方面，对各自的内涵要予以单独分析）；</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2、上海建设全国海外投资平台的国际国内背景、机遇与挑战；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3、上海建设海外投资平台的主要优势、难点与突破口；</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4、推进上海建设全国海外投资平台的政策建议。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上海深化投资体制改革的政策设计研究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深化投资体制改革是推进上海经济创新转型和促进政府改革的重要抓手，核心是理顺政府和市场、政府和资本及政府和企业关系，形成以市场和企业为主导的、多元化的投资体制。有必要对本市投资体制中政府和市场的职能、地位和运作机制进行深入研究，设计和提出深化投资体制改革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本课题要求重点围绕以下三个方面进行深入研究：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1、总结本市前几轮投资体制改革的成果和经验，梳理当前投资体制中仍然存在的突出问题；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2、结合政府机构改革和职能转变，研究本市投资体制中进一步改革的突破方向和思路；</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3、对本市投资体制形成机制进行设计，提出相应的政策建议。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lastRenderedPageBreak/>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上海对外文化开放的机制创新研究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根据上海国际文化大都市的发展蓝图，文化发展已被提升到“立市之本、兴市之基、强市之源”的战略高度。创建国际文化交流中心是上海建设国际文化大都市的重要内容之一。在新形势下，上海更应充分发挥独特的文化优势和</w:t>
      </w:r>
      <w:proofErr w:type="gramStart"/>
      <w:r w:rsidRPr="00DB6D17">
        <w:rPr>
          <w:rFonts w:asciiTheme="minorEastAsia" w:hAnsiTheme="minorEastAsia"/>
          <w:sz w:val="24"/>
          <w:szCs w:val="24"/>
        </w:rPr>
        <w:t>世博</w:t>
      </w:r>
      <w:proofErr w:type="gramEnd"/>
      <w:r w:rsidRPr="00DB6D17">
        <w:rPr>
          <w:rFonts w:asciiTheme="minorEastAsia" w:hAnsiTheme="minorEastAsia"/>
          <w:sz w:val="24"/>
          <w:szCs w:val="24"/>
        </w:rPr>
        <w:t>会后续效应，进一步提高对外文化开放度，创新对外文化开放机制，拓宽对外文化交流渠道，构建全方位、多层次、宽领域的文化对外开放格局。</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1、对外文化开放在上海建设国际文化大都市中的定位与内涵；</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2、上海对外文化开放的现状、机制、特点、优势与不足；</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3、上海对外文化开放面临的环境、机遇与挑战；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4、上海扩大对外文化开放中遇到的难点问题；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5、上海扩大对外文化开放的机制突破口与对策。</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lastRenderedPageBreak/>
        <w:t>上海不同类型园区资源整合及联动发展思路研究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高新技术产业园区、科技园区、创意产业园区、文化产业园区、都市工业园区等各类园区作为地方政府推动产业发展的重要载体，在改善投资环境、促进产业集聚等方面发挥了十分重要的引导作用。但也存在着分散化、分隔化、低水平运作等问题，难以从根本上整体实现产业集约、高效发展的目的。因此，上海迫切需要整合各类园区，提升园区经济的整体功能与水平，以进一步适应加速创新转型发展的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1、细致梳理上海园区经济的基本现状及其类型，分析制约各类园区资源整合的主要问题及障碍；</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2、总结和借鉴国内园区整合的经验教训，寻找出园区整合的一般规律与条件；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3、根据不同园区的各自特点，分类提出园区资源整合及联动发展的思路、模式、路径与方案；</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4、研究上海推进不同类型园区整合发展的具体政策。</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上海进一步深化农村土地管理制度改革研究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近年来，上海在农村土地确权改革方面走在全国前列，涌现了松江家庭农场、奉贤农村宅基地集约利用等新模式。进一步深化上海的农村土地管理制度改革，继续发挥对全国的示范作用，对推进国际大都市建设与郊区农业现代化、城乡一体</w:t>
      </w:r>
      <w:r w:rsidRPr="00DB6D17">
        <w:rPr>
          <w:rFonts w:asciiTheme="minorEastAsia" w:hAnsiTheme="minorEastAsia"/>
          <w:sz w:val="24"/>
          <w:szCs w:val="24"/>
        </w:rPr>
        <w:lastRenderedPageBreak/>
        <w:t>化的良性互动，保持上海经济社会长期可持续发展，具有十分重要的现实意义。</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1、全面总结近年来上海在农村土地管理制度改革方面的主要做法，评估相关政策举措的成效与得失；</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2、结合郊区农村专业合作社、家庭农场等模式的案例分析，提出继续规范上海农村耕地规模经营、提高郊区农业现代化水平、吸引高素质人才从事农业生产等的对策思路；</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3、聚焦保护农民和农村集体组织利益，提出加快推进城乡建设用地增减挂钩和农村土地整理、创新农村集体建设用地管理制度、促进农村集体建设用地有序流转和集约使用的新办法、新举措；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4、围绕依法维护农民“三权”的目标，从完善法规和政策的角度，提出公益性和经营性建设用地的界定标准，设计农村土地征收制度改革的相关思路、方向、模式和政策。</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上海推进新市镇建设问题研究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在上海创新转型和城市空间结构调整中，新市镇建设意义重大。本课题要求在分析上海新市镇建设面临的新形势、新要求的基础上，重点剖析上海新市镇建设的现状和推进建设中存在的问题和瓶颈，并参照国内外经验，提出上海加快推进新市镇建设的思路、路径、举措及相关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1、上海加快新市镇建设面临的新形势和新要求，并探讨上海新市镇建设与郊区</w:t>
      </w:r>
      <w:r w:rsidRPr="00DB6D17">
        <w:rPr>
          <w:rFonts w:asciiTheme="minorEastAsia" w:hAnsiTheme="minorEastAsia"/>
          <w:sz w:val="24"/>
          <w:szCs w:val="24"/>
        </w:rPr>
        <w:lastRenderedPageBreak/>
        <w:t>新城建设的相互关系；</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2、在选择郊区典型新市镇调研的基础上，分析上海新市镇建设的现状及推进建设中存在的突出问题和主要瓶颈；</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xml:space="preserve">3、国内外新市镇建设的相关经验；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4、上海加快新市镇建设的思路、路径及举措；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5、上海推进新市镇建设的政策建议。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上海社会组织发展的机制和体制改革研究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社会组织是社会领域的重要微观主体，加快社会组织发展也是推动社会建设的重要抓手。随着上海建设现代化国际大都市步伐的加快，对社会建设提出了更高的要求，进一步推进社会组织管理体制机制改革已经刻不容缓。本课题旨在按照十八大报告的相关精神和要求，紧密结合上海经济社会发展实际，从宏观层面厘清社会组织管理的重点、难点和焦点，强化系统设计，形成富有上海特色的社会组织管理模式。</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1、梳理上海社会组织发展现状，并对照国际化大都市社会组织发展情况，厘清具体差距；</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2、归纳制约上海社会组织发展的体制机制障碍，深入分析原因；</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xml:space="preserve">3、按照建设国际化大都市的要求，提出上海社会组织发展体制机制改革的总体思路，明确应重点发展的组织类别、功能等；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4、提出保障上海社会组织发展体制机制改革的具体政策建议。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lastRenderedPageBreak/>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上海加快形成社区共治与居民自治有效机制研究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社区共治与居民自治机制是现代城市社区管理的基础架构，也是确保社会和谐稳定的关键制度。在近十年的城市发展中，上海一直在探索契合我国社会基本制度、适合上海城市特点的社区共治与居民自治机制。</w:t>
      </w:r>
      <w:proofErr w:type="gramStart"/>
      <w:r w:rsidRPr="00DB6D17">
        <w:rPr>
          <w:rFonts w:asciiTheme="minorEastAsia" w:hAnsiTheme="minorEastAsia"/>
          <w:sz w:val="24"/>
          <w:szCs w:val="24"/>
        </w:rPr>
        <w:t>世</w:t>
      </w:r>
      <w:proofErr w:type="gramEnd"/>
      <w:r w:rsidRPr="00DB6D17">
        <w:rPr>
          <w:rFonts w:asciiTheme="minorEastAsia" w:hAnsiTheme="minorEastAsia"/>
          <w:sz w:val="24"/>
          <w:szCs w:val="24"/>
        </w:rPr>
        <w:t>博会期间，上海也向全世界展示了部分成果，如居民理事会等制度受到广泛好评。因此，如何在上海城市深入转型的过程中，有效把握社区共治与居民自治机制改革发展的方向与步伐，并在积极继承已有经验的基础上加快总结、推广新的模式已经成为上海社会建设中亟待解决的重要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1、总结上海社区共治与居民自治的实践经验和具体做法；</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2、在与国际大都市的比较研究中，分析目前上海社会共治与居民自治机制仍存在的困境与问题，以及导致这些问题的深层次原因；</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3、研究提出未来建设上海社会共治与居民自治机制的主要思路和重点举措，并根据实际情况归纳出可供选择的发展模式；</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4、提出上海构建社会共治与居民自治机制所需的配套改革和相关政策。</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lastRenderedPageBreak/>
        <w:t>新形势下上海促进就业的机制研究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就业是民生之本。在全球经济增长仍然乏力、中国加快转变发展方式的大背景下，上海正在全面深入推进创新驱动、转型发展。经济增速放缓与结构调整加快的双重压力，使得上海就业形势比较严峻。本课题需要深刻</w:t>
      </w:r>
      <w:proofErr w:type="gramStart"/>
      <w:r w:rsidRPr="00DB6D17">
        <w:rPr>
          <w:rFonts w:asciiTheme="minorEastAsia" w:hAnsiTheme="minorEastAsia"/>
          <w:sz w:val="24"/>
          <w:szCs w:val="24"/>
        </w:rPr>
        <w:t>研判新</w:t>
      </w:r>
      <w:proofErr w:type="gramEnd"/>
      <w:r w:rsidRPr="00DB6D17">
        <w:rPr>
          <w:rFonts w:asciiTheme="minorEastAsia" w:hAnsiTheme="minorEastAsia"/>
          <w:sz w:val="24"/>
          <w:szCs w:val="24"/>
        </w:rPr>
        <w:t>形势对上海就业的影响，详细剖析上海就业领域可能存在的困境与问题，参照国内外相关经验，结合上海城市自身实际状况，深入研究并提出上海促进高质量就业的合理机制。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1、分析上海就业所面临的新形势以及新形势对上海就业领域的影响；</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2、分析新形势下上海就业可能会出现的问题与困境；</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3、研究世界上国际大都市转型</w:t>
      </w:r>
      <w:proofErr w:type="gramStart"/>
      <w:r w:rsidRPr="00DB6D17">
        <w:rPr>
          <w:rFonts w:asciiTheme="minorEastAsia" w:hAnsiTheme="minorEastAsia"/>
          <w:sz w:val="24"/>
          <w:szCs w:val="24"/>
        </w:rPr>
        <w:t>期促进</w:t>
      </w:r>
      <w:proofErr w:type="gramEnd"/>
      <w:r w:rsidRPr="00DB6D17">
        <w:rPr>
          <w:rFonts w:asciiTheme="minorEastAsia" w:hAnsiTheme="minorEastAsia"/>
          <w:sz w:val="24"/>
          <w:szCs w:val="24"/>
        </w:rPr>
        <w:t>高质量就业的经验；</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4、提出新形势下上海促进高质量就业的机制和相关对策。</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上海知识产权长效保护机制研究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加强知识产权保护，是上海加快</w:t>
      </w:r>
      <w:proofErr w:type="gramStart"/>
      <w:r w:rsidRPr="00DB6D17">
        <w:rPr>
          <w:rFonts w:asciiTheme="minorEastAsia" w:hAnsiTheme="minorEastAsia"/>
          <w:sz w:val="24"/>
          <w:szCs w:val="24"/>
        </w:rPr>
        <w:t>践行</w:t>
      </w:r>
      <w:proofErr w:type="gramEnd"/>
      <w:r w:rsidRPr="00DB6D17">
        <w:rPr>
          <w:rFonts w:asciiTheme="minorEastAsia" w:hAnsiTheme="minorEastAsia"/>
          <w:sz w:val="24"/>
          <w:szCs w:val="24"/>
        </w:rPr>
        <w:t>“四个率先”、建设创新型城市的客观需要，是上海优化贸易环境、进一步扩大对外开放的重要内容。近年来，随着《国家知识产权战略纲要》的颁布以及“双打”专项行动的开展，上海知识产权保护取得了显著的成效。但知识产权保护推动方式行动化、队伍组织松散化、打击效果</w:t>
      </w:r>
      <w:proofErr w:type="gramStart"/>
      <w:r w:rsidRPr="00DB6D17">
        <w:rPr>
          <w:rFonts w:asciiTheme="minorEastAsia" w:hAnsiTheme="minorEastAsia"/>
          <w:sz w:val="24"/>
          <w:szCs w:val="24"/>
        </w:rPr>
        <w:t>短效化</w:t>
      </w:r>
      <w:proofErr w:type="gramEnd"/>
      <w:r w:rsidRPr="00DB6D17">
        <w:rPr>
          <w:rFonts w:asciiTheme="minorEastAsia" w:hAnsiTheme="minorEastAsia"/>
          <w:sz w:val="24"/>
          <w:szCs w:val="24"/>
        </w:rPr>
        <w:t>的特征依然比较突出，与上海建设亚太地区知识产权中心城市的目标不相适应。为此，上海亟待厘清知识产权保护的瓶颈和障碍，立足降低执法成本、提高</w:t>
      </w:r>
      <w:r w:rsidRPr="00DB6D17">
        <w:rPr>
          <w:rFonts w:asciiTheme="minorEastAsia" w:hAnsiTheme="minorEastAsia"/>
          <w:sz w:val="24"/>
          <w:szCs w:val="24"/>
        </w:rPr>
        <w:lastRenderedPageBreak/>
        <w:t>违法成本以及减少维</w:t>
      </w:r>
      <w:proofErr w:type="gramStart"/>
      <w:r w:rsidRPr="00DB6D17">
        <w:rPr>
          <w:rFonts w:asciiTheme="minorEastAsia" w:hAnsiTheme="minorEastAsia"/>
          <w:sz w:val="24"/>
          <w:szCs w:val="24"/>
        </w:rPr>
        <w:t>权成本</w:t>
      </w:r>
      <w:proofErr w:type="gramEnd"/>
      <w:r w:rsidRPr="00DB6D17">
        <w:rPr>
          <w:rFonts w:asciiTheme="minorEastAsia" w:hAnsiTheme="minorEastAsia"/>
          <w:sz w:val="24"/>
          <w:szCs w:val="24"/>
        </w:rPr>
        <w:t>的目标要求，加快建立</w:t>
      </w:r>
      <w:proofErr w:type="gramStart"/>
      <w:r w:rsidRPr="00DB6D17">
        <w:rPr>
          <w:rFonts w:asciiTheme="minorEastAsia" w:hAnsiTheme="minorEastAsia"/>
          <w:sz w:val="24"/>
          <w:szCs w:val="24"/>
        </w:rPr>
        <w:t>长效化</w:t>
      </w:r>
      <w:proofErr w:type="gramEnd"/>
      <w:r w:rsidRPr="00DB6D17">
        <w:rPr>
          <w:rFonts w:asciiTheme="minorEastAsia" w:hAnsiTheme="minorEastAsia"/>
          <w:sz w:val="24"/>
          <w:szCs w:val="24"/>
        </w:rPr>
        <w:t>的知识产权保护机制。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本课题要求重点围绕以下三个方面进行深入研究：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1、回顾近年来上海在建立知识产权保护机制建设的探索和实践，客观评估上海知识产权保护的现状及成效；</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2、广泛调研不同行业、不同主体，深入分析上海现有知识产权保护机制存在的不足及面临的主要障碍；</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针对上海现有知识产权保护机制的不足，借鉴国内外成功经验和有效做法，从法制、体制和机制等多个层面，提出上海建立知识产权长效保护机制的路径、做法和政策，并为上海编制地方性《知识产权发展与保护条例》提供素材。</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Default="00DB6D17" w:rsidP="00DB6D17">
      <w:pPr>
        <w:spacing w:line="360" w:lineRule="auto"/>
        <w:rPr>
          <w:rFonts w:asciiTheme="minorEastAsia" w:hAnsiTheme="minorEastAsia" w:hint="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现阶段上海竞技体育职业化、市场化发展路径研究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多年来，上海在竞技体育方面的发展取得了累累硕果，上海作为国际化大都市在国际体坛上的影响力日益增强。目前，上海竞技体育发展主要依托政府支持的“举市体制”，在最大限度地集中和配置全市竞技体育资源、打造优势项目和顶级运动员方面发挥了较大作用，但也带来了一些项目缺乏群众基础、市场发育滞后、后备人才萎缩、职业水平较低等问题。为此，上海必须加快体制机制改革创新步伐，加快推进管办分离，推动形成竞技体育职业化、市场化发展的良好格局，为上海竞技体育发展注入新的动力。</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1、回顾和梳理上海竞技体育发展的历程和现状，特别是职业化、市场化发展状况；</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lastRenderedPageBreak/>
        <w:t>2、分析当前上海竞技体育职业化、市场化发展存在的主要问题和瓶颈；</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3、总结和借鉴国内外竞技体育职业化、市场化发展的经验；</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4、研究符合国情和市情的竞技体育职业化、市场化运作的目标和总体思路，分类研究提出主要竞技项目的发展路径；</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5、研究提出实施上述发展路径的措施和保障机制。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上海政府购买公共服务机制研究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积极推动政府购买公共服务，是加快建设服务型政府，处理好政府、市场和社会关系的关键环节。上海政府购买公共服务经过十几年的探索运作，已越来越为社会所了解和接受。但随着这一实践的不断深入，一些问题也逐渐产生，并成为政府职能转变过程中亟待解决的重要议题。本课题作为加快政府职能转变的一个切入点和突破口，旨在促进形成运作规范、公开透明的政府购买服务长效机制，实现政府职能合理“瘦身”，提高政府行政效率。</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xml:space="preserve">1、系统梳理上海政府购买公共服务的实践历程，在总结经验的基础上，深入分析目前存在的主要问题； </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2、收集整理发达国家政府购买公共服务的运作模式，总结归纳出可供上海学习借鉴之处；</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3、提出进一步完善上海政府购买公共服务机制的思路和建议，包括确定范围标准、明确公开竞标流程等方面；</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4、提出与政府购买公共服务机制相关的配套政策建议，包括加快政府职能转变、</w:t>
      </w:r>
      <w:r w:rsidRPr="00DB6D17">
        <w:rPr>
          <w:rFonts w:asciiTheme="minorEastAsia" w:hAnsiTheme="minorEastAsia"/>
          <w:sz w:val="24"/>
          <w:szCs w:val="24"/>
        </w:rPr>
        <w:lastRenderedPageBreak/>
        <w:t>推动社会组织发展等方面。</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“公共外交战略”对上海未来发展的影响及其对策研究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党的十八大报告中强调指出，要扎实推进公共外交和人文交流。这对新形势下推进公共外交、完善我国外交布局提出了更高要求。这一战略作为我国外交工作今后的重要开拓方向，必将对上海未来发展产生深远影响。2010年上海</w:t>
      </w:r>
      <w:proofErr w:type="gramStart"/>
      <w:r w:rsidRPr="00DB6D17">
        <w:rPr>
          <w:rFonts w:asciiTheme="minorEastAsia" w:hAnsiTheme="minorEastAsia"/>
          <w:sz w:val="24"/>
          <w:szCs w:val="24"/>
        </w:rPr>
        <w:t>世</w:t>
      </w:r>
      <w:proofErr w:type="gramEnd"/>
      <w:r w:rsidRPr="00DB6D17">
        <w:rPr>
          <w:rFonts w:asciiTheme="minorEastAsia" w:hAnsiTheme="minorEastAsia"/>
          <w:sz w:val="24"/>
          <w:szCs w:val="24"/>
        </w:rPr>
        <w:t>博会期间，大量公共外交活动不仅深化了中国与世界的关系，也扩大了上海的国际影响力。上海要继续充分利用</w:t>
      </w:r>
      <w:proofErr w:type="gramStart"/>
      <w:r w:rsidRPr="00DB6D17">
        <w:rPr>
          <w:rFonts w:asciiTheme="minorEastAsia" w:hAnsiTheme="minorEastAsia"/>
          <w:sz w:val="24"/>
          <w:szCs w:val="24"/>
        </w:rPr>
        <w:t>世</w:t>
      </w:r>
      <w:proofErr w:type="gramEnd"/>
      <w:r w:rsidRPr="00DB6D17">
        <w:rPr>
          <w:rFonts w:asciiTheme="minorEastAsia" w:hAnsiTheme="minorEastAsia"/>
          <w:sz w:val="24"/>
          <w:szCs w:val="24"/>
        </w:rPr>
        <w:t>博</w:t>
      </w:r>
      <w:proofErr w:type="gramStart"/>
      <w:r w:rsidRPr="00DB6D17">
        <w:rPr>
          <w:rFonts w:asciiTheme="minorEastAsia" w:hAnsiTheme="minorEastAsia"/>
          <w:sz w:val="24"/>
          <w:szCs w:val="24"/>
        </w:rPr>
        <w:t>会品牌</w:t>
      </w:r>
      <w:proofErr w:type="gramEnd"/>
      <w:r w:rsidRPr="00DB6D17">
        <w:rPr>
          <w:rFonts w:asciiTheme="minorEastAsia" w:hAnsiTheme="minorEastAsia"/>
          <w:sz w:val="24"/>
          <w:szCs w:val="24"/>
        </w:rPr>
        <w:t>优势，通过公共外交平台，扩大城市知名度和影响力。因此，亟需对“公共外交战略”对上海未来发展的影响进行深入分析，并提出相关对策建议。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1、上海建设国际化大都市过程中公共外交发挥的作用及其表现形式；</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2、上海推进公共外交的背景、演进历程、现状和特点；</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3、上海推进公共外交的经验、优势与不足；</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4、上海多维度（城市知名度、影响力、控制力）推进“公共外交战略”的对策举措。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 </w:t>
      </w: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上海建设综合性城市管理平台研究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加强城市综合管理，促进资源整合和管理下沉是上海加强城市管理的重要方向。从近年来上海实施城市网格化管理和大联动大联勤的情况看，由于多种原因，效果不尽如人意，常常出现联而不动、动而不联，甚至</w:t>
      </w:r>
      <w:proofErr w:type="gramStart"/>
      <w:r w:rsidRPr="00DB6D17">
        <w:rPr>
          <w:rFonts w:asciiTheme="minorEastAsia" w:hAnsiTheme="minorEastAsia"/>
          <w:sz w:val="24"/>
          <w:szCs w:val="24"/>
        </w:rPr>
        <w:t>联也联不</w:t>
      </w:r>
      <w:proofErr w:type="gramEnd"/>
      <w:r w:rsidRPr="00DB6D17">
        <w:rPr>
          <w:rFonts w:asciiTheme="minorEastAsia" w:hAnsiTheme="minorEastAsia"/>
          <w:sz w:val="24"/>
          <w:szCs w:val="24"/>
        </w:rPr>
        <w:t>起来的情况，无法形成合力。因此，如何搭建综合性城市管理平台，深入推进城市网格化管理和大联动大联勤，是上海加强综合城市管理迫切需要研究解决的问题。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本课题要求重点围绕以下四个方面进行深入研究：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1、上海城市综合管理存在的主要问题和建设综合性城市管理平台的必要性和紧迫性；</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2、国内外大城市在建立综合性城市管理平台和机制方面的经验借鉴；</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3、上海建设综合性城市管理平台的操作性思路和方案；</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4、相关政策建议。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2、2013年9月15日前，完成研究任务，提交课题研究总报告和成果摘要。</w:t>
      </w:r>
    </w:p>
    <w:p w:rsidR="00DB6D17" w:rsidRPr="00DB6D17" w:rsidRDefault="00DB6D17" w:rsidP="00DB6D17">
      <w:pPr>
        <w:spacing w:line="360" w:lineRule="auto"/>
        <w:rPr>
          <w:rFonts w:asciiTheme="minorEastAsia" w:hAnsiTheme="minorEastAsia"/>
          <w:sz w:val="24"/>
          <w:szCs w:val="24"/>
        </w:rPr>
      </w:pPr>
    </w:p>
    <w:p w:rsidR="00DB6D17" w:rsidRDefault="00DB6D17" w:rsidP="00DB6D17">
      <w:pPr>
        <w:spacing w:line="360" w:lineRule="auto"/>
        <w:rPr>
          <w:rFonts w:asciiTheme="minorEastAsia" w:hAnsiTheme="minorEastAsia" w:hint="eastAsia"/>
          <w:sz w:val="24"/>
          <w:szCs w:val="24"/>
        </w:rPr>
      </w:pPr>
    </w:p>
    <w:p w:rsidR="00DB6D17" w:rsidRDefault="00DB6D17" w:rsidP="00DB6D17">
      <w:pPr>
        <w:spacing w:line="360" w:lineRule="auto"/>
        <w:rPr>
          <w:rFonts w:asciiTheme="minorEastAsia" w:hAnsiTheme="minorEastAsia" w:hint="eastAsia"/>
          <w:sz w:val="24"/>
          <w:szCs w:val="24"/>
        </w:rPr>
      </w:pPr>
    </w:p>
    <w:p w:rsidR="00DB6D17" w:rsidRPr="00DB6D17" w:rsidRDefault="00DB6D17" w:rsidP="00DB6D17">
      <w:pPr>
        <w:spacing w:line="360" w:lineRule="auto"/>
        <w:rPr>
          <w:rFonts w:asciiTheme="minorEastAsia" w:hAnsiTheme="minorEastAsia"/>
          <w:sz w:val="24"/>
          <w:szCs w:val="24"/>
        </w:rPr>
      </w:pPr>
      <w:bookmarkStart w:id="0" w:name="_GoBack"/>
      <w:bookmarkEnd w:id="0"/>
    </w:p>
    <w:p w:rsidR="00DB6D17" w:rsidRPr="00DB6D17" w:rsidRDefault="00DB6D17" w:rsidP="00DB6D17">
      <w:pPr>
        <w:spacing w:line="360" w:lineRule="auto"/>
        <w:jc w:val="center"/>
        <w:rPr>
          <w:rFonts w:asciiTheme="minorEastAsia" w:hAnsiTheme="minorEastAsia"/>
          <w:b/>
          <w:sz w:val="24"/>
          <w:szCs w:val="24"/>
        </w:rPr>
      </w:pPr>
      <w:r w:rsidRPr="00DB6D17">
        <w:rPr>
          <w:rFonts w:asciiTheme="minorEastAsia" w:hAnsiTheme="minorEastAsia"/>
          <w:b/>
          <w:sz w:val="24"/>
          <w:szCs w:val="24"/>
        </w:rPr>
        <w:t>上海教育投入机制科学化及绩效评估方法研究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研究目的与要求：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上海每年教育投入数量巨大，未来还将逐年增加。如何使教育投入机制更加科学，从而使教育投入更合理、绩效更显著，是上海迫切需要研究的课题。本课题要求</w:t>
      </w:r>
      <w:r w:rsidRPr="00DB6D17">
        <w:rPr>
          <w:rFonts w:asciiTheme="minorEastAsia" w:hAnsiTheme="minorEastAsia"/>
          <w:sz w:val="24"/>
          <w:szCs w:val="24"/>
        </w:rPr>
        <w:lastRenderedPageBreak/>
        <w:t>从分析评估上海教育投入的绩效入手，深入剖析上海义务教育和高等教育投入机制存在的问题，并参照借鉴国内外经验，研究提出上海教育投入机制科学化的思路、举措和相应的政策建议。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本课题要求重点围绕以下五个方面进行深入研究：</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1、上海现有教育投入的绩效评估；</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2、上海在教育投入机制上存在的主要问题；</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3、国内外教育投入机制科学化的经验借鉴；</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4、上海推进教育投入机制科学化的思路和举措；</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5、相关的政策建议。</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研究实施进度与要求：</w:t>
      </w:r>
    </w:p>
    <w:p w:rsidR="00DB6D17" w:rsidRPr="00DB6D17" w:rsidRDefault="00DB6D17" w:rsidP="00DB6D17">
      <w:pPr>
        <w:spacing w:line="360" w:lineRule="auto"/>
        <w:rPr>
          <w:rFonts w:asciiTheme="minorEastAsia" w:hAnsiTheme="minorEastAsia"/>
          <w:sz w:val="24"/>
          <w:szCs w:val="24"/>
        </w:rPr>
      </w:pPr>
      <w:r w:rsidRPr="00DB6D17">
        <w:rPr>
          <w:rFonts w:asciiTheme="minorEastAsia" w:hAnsiTheme="minorEastAsia"/>
          <w:sz w:val="24"/>
          <w:szCs w:val="24"/>
        </w:rPr>
        <w:t>1、2013年7月15日前，提交课题研究中期成果报告或专题报告，进行中期成果交流。</w:t>
      </w:r>
    </w:p>
    <w:p w:rsidR="00866F76" w:rsidRPr="00DB6D17" w:rsidRDefault="00DB6D17" w:rsidP="00DB6D17">
      <w:pPr>
        <w:spacing w:line="360" w:lineRule="auto"/>
        <w:rPr>
          <w:rFonts w:asciiTheme="minorEastAsia" w:hAnsiTheme="minorEastAsia" w:hint="eastAsia"/>
          <w:sz w:val="24"/>
          <w:szCs w:val="24"/>
        </w:rPr>
      </w:pPr>
      <w:r w:rsidRPr="00DB6D17">
        <w:rPr>
          <w:rFonts w:asciiTheme="minorEastAsia" w:hAnsiTheme="minorEastAsia"/>
          <w:sz w:val="24"/>
          <w:szCs w:val="24"/>
        </w:rPr>
        <w:t>2、2013年9月15日前，完成研究任务，提交课题研究总报告和成果摘要。</w:t>
      </w:r>
    </w:p>
    <w:sectPr w:rsidR="00866F76" w:rsidRPr="00DB6D1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7B" w:rsidRDefault="001C697B" w:rsidP="00DB6D17">
      <w:r>
        <w:separator/>
      </w:r>
    </w:p>
  </w:endnote>
  <w:endnote w:type="continuationSeparator" w:id="0">
    <w:p w:rsidR="001C697B" w:rsidRDefault="001C697B" w:rsidP="00DB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072860"/>
      <w:docPartObj>
        <w:docPartGallery w:val="Page Numbers (Bottom of Page)"/>
        <w:docPartUnique/>
      </w:docPartObj>
    </w:sdtPr>
    <w:sdtContent>
      <w:p w:rsidR="00DB6D17" w:rsidRDefault="00DB6D17">
        <w:pPr>
          <w:pStyle w:val="a6"/>
          <w:jc w:val="center"/>
        </w:pPr>
        <w:r>
          <w:fldChar w:fldCharType="begin"/>
        </w:r>
        <w:r>
          <w:instrText>PAGE   \* MERGEFORMAT</w:instrText>
        </w:r>
        <w:r>
          <w:fldChar w:fldCharType="separate"/>
        </w:r>
        <w:r w:rsidRPr="00DB6D17">
          <w:rPr>
            <w:noProof/>
            <w:lang w:val="zh-CN"/>
          </w:rPr>
          <w:t>17</w:t>
        </w:r>
        <w:r>
          <w:fldChar w:fldCharType="end"/>
        </w:r>
      </w:p>
    </w:sdtContent>
  </w:sdt>
  <w:p w:rsidR="00DB6D17" w:rsidRDefault="00DB6D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7B" w:rsidRDefault="001C697B" w:rsidP="00DB6D17">
      <w:r>
        <w:separator/>
      </w:r>
    </w:p>
  </w:footnote>
  <w:footnote w:type="continuationSeparator" w:id="0">
    <w:p w:rsidR="001C697B" w:rsidRDefault="001C697B" w:rsidP="00DB6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CF"/>
    <w:rsid w:val="001C697B"/>
    <w:rsid w:val="005B01CF"/>
    <w:rsid w:val="00866F76"/>
    <w:rsid w:val="00DB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D17"/>
    <w:rPr>
      <w:color w:val="0000FF"/>
      <w:u w:val="single"/>
    </w:rPr>
  </w:style>
  <w:style w:type="paragraph" w:styleId="a4">
    <w:name w:val="Normal (Web)"/>
    <w:basedOn w:val="a"/>
    <w:uiPriority w:val="99"/>
    <w:semiHidden/>
    <w:unhideWhenUsed/>
    <w:rsid w:val="00DB6D1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B6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B6D17"/>
    <w:rPr>
      <w:sz w:val="18"/>
      <w:szCs w:val="18"/>
    </w:rPr>
  </w:style>
  <w:style w:type="paragraph" w:styleId="a6">
    <w:name w:val="footer"/>
    <w:basedOn w:val="a"/>
    <w:link w:val="Char0"/>
    <w:uiPriority w:val="99"/>
    <w:unhideWhenUsed/>
    <w:rsid w:val="00DB6D17"/>
    <w:pPr>
      <w:tabs>
        <w:tab w:val="center" w:pos="4153"/>
        <w:tab w:val="right" w:pos="8306"/>
      </w:tabs>
      <w:snapToGrid w:val="0"/>
      <w:jc w:val="left"/>
    </w:pPr>
    <w:rPr>
      <w:sz w:val="18"/>
      <w:szCs w:val="18"/>
    </w:rPr>
  </w:style>
  <w:style w:type="character" w:customStyle="1" w:styleId="Char0">
    <w:name w:val="页脚 Char"/>
    <w:basedOn w:val="a0"/>
    <w:link w:val="a6"/>
    <w:uiPriority w:val="99"/>
    <w:rsid w:val="00DB6D17"/>
    <w:rPr>
      <w:sz w:val="18"/>
      <w:szCs w:val="18"/>
    </w:rPr>
  </w:style>
  <w:style w:type="character" w:styleId="a7">
    <w:name w:val="Strong"/>
    <w:basedOn w:val="a0"/>
    <w:uiPriority w:val="22"/>
    <w:qFormat/>
    <w:rsid w:val="00DB6D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D17"/>
    <w:rPr>
      <w:color w:val="0000FF"/>
      <w:u w:val="single"/>
    </w:rPr>
  </w:style>
  <w:style w:type="paragraph" w:styleId="a4">
    <w:name w:val="Normal (Web)"/>
    <w:basedOn w:val="a"/>
    <w:uiPriority w:val="99"/>
    <w:semiHidden/>
    <w:unhideWhenUsed/>
    <w:rsid w:val="00DB6D1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B6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B6D17"/>
    <w:rPr>
      <w:sz w:val="18"/>
      <w:szCs w:val="18"/>
    </w:rPr>
  </w:style>
  <w:style w:type="paragraph" w:styleId="a6">
    <w:name w:val="footer"/>
    <w:basedOn w:val="a"/>
    <w:link w:val="Char0"/>
    <w:uiPriority w:val="99"/>
    <w:unhideWhenUsed/>
    <w:rsid w:val="00DB6D17"/>
    <w:pPr>
      <w:tabs>
        <w:tab w:val="center" w:pos="4153"/>
        <w:tab w:val="right" w:pos="8306"/>
      </w:tabs>
      <w:snapToGrid w:val="0"/>
      <w:jc w:val="left"/>
    </w:pPr>
    <w:rPr>
      <w:sz w:val="18"/>
      <w:szCs w:val="18"/>
    </w:rPr>
  </w:style>
  <w:style w:type="character" w:customStyle="1" w:styleId="Char0">
    <w:name w:val="页脚 Char"/>
    <w:basedOn w:val="a0"/>
    <w:link w:val="a6"/>
    <w:uiPriority w:val="99"/>
    <w:rsid w:val="00DB6D17"/>
    <w:rPr>
      <w:sz w:val="18"/>
      <w:szCs w:val="18"/>
    </w:rPr>
  </w:style>
  <w:style w:type="character" w:styleId="a7">
    <w:name w:val="Strong"/>
    <w:basedOn w:val="a0"/>
    <w:uiPriority w:val="22"/>
    <w:qFormat/>
    <w:rsid w:val="00DB6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1474</Words>
  <Characters>8406</Characters>
  <Application>Microsoft Office Word</Application>
  <DocSecurity>0</DocSecurity>
  <Lines>70</Lines>
  <Paragraphs>19</Paragraphs>
  <ScaleCrop>false</ScaleCrop>
  <Company>ZJU</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OX330</dc:creator>
  <cp:keywords/>
  <dc:description/>
  <cp:lastModifiedBy>OX330</cp:lastModifiedBy>
  <cp:revision>2</cp:revision>
  <dcterms:created xsi:type="dcterms:W3CDTF">2013-03-20T01:26:00Z</dcterms:created>
  <dcterms:modified xsi:type="dcterms:W3CDTF">2013-03-20T01:39:00Z</dcterms:modified>
</cp:coreProperties>
</file>