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E31A325"/>
    <w:tbl>
      <w:tblPr>
        <w:tblStyle w:val="11"/>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306"/>
      </w:tblGrid>
      <w:tr w14:paraId="73053E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306" w:type="dxa"/>
            <w:vAlign w:val="center"/>
          </w:tcPr>
          <w:p w14:paraId="0494B928">
            <w:pPr>
              <w:spacing w:line="360" w:lineRule="auto"/>
              <w:jc w:val="center"/>
            </w:pPr>
          </w:p>
        </w:tc>
      </w:tr>
      <w:tr w14:paraId="70730C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306" w:type="dxa"/>
            <w:vAlign w:val="center"/>
          </w:tcPr>
          <w:p w14:paraId="23E6F5F8">
            <w:pPr>
              <w:spacing w:line="360" w:lineRule="auto"/>
              <w:jc w:val="center"/>
            </w:pPr>
          </w:p>
        </w:tc>
      </w:tr>
      <w:tr w14:paraId="1EC86F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306" w:type="dxa"/>
            <w:vAlign w:val="center"/>
          </w:tcPr>
          <w:p w14:paraId="3D73715E">
            <w:pPr>
              <w:spacing w:line="360" w:lineRule="auto"/>
              <w:jc w:val="center"/>
            </w:pPr>
          </w:p>
        </w:tc>
      </w:tr>
      <w:tr w14:paraId="7195D8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306" w:type="dxa"/>
            <w:vAlign w:val="center"/>
          </w:tcPr>
          <w:p w14:paraId="247ECA51">
            <w:pPr>
              <w:spacing w:line="360" w:lineRule="auto"/>
              <w:jc w:val="center"/>
            </w:pPr>
          </w:p>
        </w:tc>
      </w:tr>
      <w:tr w14:paraId="3C6BB9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306" w:type="dxa"/>
            <w:vAlign w:val="center"/>
          </w:tcPr>
          <w:p w14:paraId="3710F1A5">
            <w:pPr>
              <w:spacing w:line="360" w:lineRule="auto"/>
              <w:jc w:val="center"/>
            </w:pPr>
          </w:p>
        </w:tc>
      </w:tr>
      <w:tr w14:paraId="1A8A7A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306" w:type="dxa"/>
            <w:vAlign w:val="center"/>
          </w:tcPr>
          <w:p w14:paraId="5EE2A718">
            <w:pPr>
              <w:spacing w:line="360" w:lineRule="auto"/>
              <w:jc w:val="center"/>
              <w:rPr>
                <w:rFonts w:hint="eastAsia" w:eastAsia="华文中宋" w:cs="宋体"/>
                <w:color w:val="000000"/>
                <w:kern w:val="0"/>
                <w:sz w:val="44"/>
                <w:szCs w:val="44"/>
                <w:lang w:val="en-US" w:eastAsia="zh-CN"/>
              </w:rPr>
            </w:pPr>
            <w:r>
              <w:rPr>
                <w:rFonts w:hint="eastAsia" w:eastAsia="华文中宋" w:cs="宋体"/>
                <w:color w:val="000000"/>
                <w:kern w:val="0"/>
                <w:sz w:val="44"/>
                <w:szCs w:val="44"/>
                <w:lang w:val="en-US" w:eastAsia="zh-CN"/>
              </w:rPr>
              <w:t>浙江社科大成集智系统</w:t>
            </w:r>
          </w:p>
          <w:p w14:paraId="4B13DB2B">
            <w:pPr>
              <w:spacing w:line="360" w:lineRule="auto"/>
              <w:jc w:val="center"/>
              <w:rPr>
                <w:rFonts w:hint="default" w:eastAsia="华文中宋" w:cs="宋体"/>
                <w:color w:val="000000"/>
                <w:kern w:val="0"/>
                <w:sz w:val="44"/>
                <w:szCs w:val="44"/>
                <w:lang w:val="en-US" w:eastAsia="zh-CN"/>
              </w:rPr>
            </w:pPr>
            <w:r>
              <w:rPr>
                <w:rFonts w:hint="eastAsia" w:eastAsia="华文中宋" w:cs="宋体"/>
                <w:color w:val="000000"/>
                <w:kern w:val="0"/>
                <w:sz w:val="44"/>
                <w:szCs w:val="44"/>
                <w:lang w:val="en-US" w:eastAsia="zh-CN"/>
              </w:rPr>
              <w:t>-省哲社奖申报</w:t>
            </w:r>
            <w:bookmarkStart w:id="82" w:name="_GoBack"/>
            <w:bookmarkEnd w:id="82"/>
          </w:p>
        </w:tc>
      </w:tr>
      <w:tr w14:paraId="58BFE2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306" w:type="dxa"/>
            <w:vAlign w:val="center"/>
          </w:tcPr>
          <w:p w14:paraId="14DFF218">
            <w:pPr>
              <w:spacing w:line="360" w:lineRule="auto"/>
              <w:jc w:val="center"/>
            </w:pPr>
          </w:p>
        </w:tc>
      </w:tr>
      <w:tr w14:paraId="461E00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306" w:type="dxa"/>
            <w:vAlign w:val="center"/>
          </w:tcPr>
          <w:p w14:paraId="5F5A1D6B">
            <w:pPr>
              <w:spacing w:line="360" w:lineRule="auto"/>
              <w:jc w:val="center"/>
            </w:pPr>
          </w:p>
        </w:tc>
      </w:tr>
      <w:tr w14:paraId="15EF5C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306" w:type="dxa"/>
            <w:vAlign w:val="center"/>
          </w:tcPr>
          <w:p w14:paraId="009FAC94">
            <w:pPr>
              <w:spacing w:line="360" w:lineRule="auto"/>
              <w:jc w:val="center"/>
            </w:pPr>
          </w:p>
        </w:tc>
      </w:tr>
      <w:tr w14:paraId="69D323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306" w:type="dxa"/>
            <w:vAlign w:val="center"/>
          </w:tcPr>
          <w:p w14:paraId="2FA2DEC8">
            <w:pPr>
              <w:spacing w:line="360" w:lineRule="auto"/>
              <w:jc w:val="center"/>
            </w:pPr>
          </w:p>
        </w:tc>
      </w:tr>
      <w:tr w14:paraId="5C64EE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306" w:type="dxa"/>
            <w:vAlign w:val="center"/>
          </w:tcPr>
          <w:p w14:paraId="2655E2CD">
            <w:pPr>
              <w:spacing w:line="360" w:lineRule="auto"/>
              <w:jc w:val="center"/>
            </w:pPr>
          </w:p>
        </w:tc>
      </w:tr>
      <w:tr w14:paraId="1F9310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jc w:val="center"/>
        </w:trPr>
        <w:tc>
          <w:tcPr>
            <w:tcW w:w="8306" w:type="dxa"/>
            <w:vAlign w:val="center"/>
          </w:tcPr>
          <w:p w14:paraId="507C0305">
            <w:pPr>
              <w:spacing w:line="360" w:lineRule="auto"/>
              <w:jc w:val="center"/>
            </w:pPr>
          </w:p>
        </w:tc>
      </w:tr>
      <w:tr w14:paraId="59CC3E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306" w:type="dxa"/>
            <w:vAlign w:val="center"/>
          </w:tcPr>
          <w:p w14:paraId="527E94E0">
            <w:pPr>
              <w:spacing w:line="360" w:lineRule="auto"/>
              <w:jc w:val="center"/>
            </w:pPr>
          </w:p>
        </w:tc>
      </w:tr>
      <w:tr w14:paraId="089F8C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306" w:type="dxa"/>
            <w:vAlign w:val="center"/>
          </w:tcPr>
          <w:p w14:paraId="59353149">
            <w:pPr>
              <w:spacing w:line="360" w:lineRule="auto"/>
              <w:jc w:val="center"/>
              <w:rPr>
                <w:rFonts w:hint="eastAsia" w:eastAsia="华文中宋" w:cs="宋体"/>
                <w:color w:val="000000"/>
                <w:kern w:val="0"/>
                <w:sz w:val="44"/>
                <w:szCs w:val="44"/>
                <w:lang w:val="en-US" w:eastAsia="zh-CN"/>
              </w:rPr>
            </w:pPr>
            <w:r>
              <w:rPr>
                <w:rFonts w:hint="eastAsia" w:eastAsia="华文中宋" w:cs="宋体"/>
                <w:color w:val="000000"/>
                <w:kern w:val="0"/>
                <w:sz w:val="44"/>
                <w:szCs w:val="44"/>
                <w:lang w:val="en-US" w:eastAsia="zh-CN"/>
              </w:rPr>
              <w:t>用户</w:t>
            </w:r>
            <w:r>
              <w:rPr>
                <w:rFonts w:hint="eastAsia" w:eastAsia="华文中宋" w:cs="宋体"/>
                <w:color w:val="000000"/>
                <w:kern w:val="0"/>
                <w:sz w:val="44"/>
                <w:szCs w:val="44"/>
              </w:rPr>
              <w:t>操作手册</w:t>
            </w:r>
            <w:r>
              <w:rPr>
                <w:rFonts w:hint="eastAsia" w:eastAsia="华文中宋" w:cs="宋体"/>
                <w:color w:val="000000"/>
                <w:kern w:val="0"/>
                <w:sz w:val="44"/>
                <w:szCs w:val="44"/>
                <w:lang w:eastAsia="zh-CN"/>
              </w:rPr>
              <w:t>（</w:t>
            </w:r>
            <w:r>
              <w:rPr>
                <w:rFonts w:hint="eastAsia" w:eastAsia="华文中宋" w:cs="宋体"/>
                <w:color w:val="000000"/>
                <w:kern w:val="0"/>
                <w:sz w:val="44"/>
                <w:szCs w:val="44"/>
                <w:lang w:val="en-US" w:eastAsia="zh-CN"/>
              </w:rPr>
              <w:t>学者申报版</w:t>
            </w:r>
            <w:r>
              <w:rPr>
                <w:rFonts w:hint="eastAsia" w:eastAsia="华文中宋" w:cs="宋体"/>
                <w:color w:val="000000"/>
                <w:kern w:val="0"/>
                <w:sz w:val="44"/>
                <w:szCs w:val="44"/>
                <w:lang w:eastAsia="zh-CN"/>
              </w:rPr>
              <w:t>）</w:t>
            </w:r>
          </w:p>
        </w:tc>
      </w:tr>
      <w:tr w14:paraId="03A5AB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306" w:type="dxa"/>
            <w:vAlign w:val="center"/>
          </w:tcPr>
          <w:p w14:paraId="19A14A24">
            <w:pPr>
              <w:spacing w:line="360" w:lineRule="auto"/>
              <w:jc w:val="center"/>
            </w:pPr>
          </w:p>
        </w:tc>
      </w:tr>
      <w:tr w14:paraId="384FA7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306" w:type="dxa"/>
            <w:vAlign w:val="center"/>
          </w:tcPr>
          <w:p w14:paraId="6D28DCA6">
            <w:pPr>
              <w:spacing w:line="360" w:lineRule="auto"/>
              <w:jc w:val="center"/>
            </w:pPr>
          </w:p>
        </w:tc>
      </w:tr>
      <w:tr w14:paraId="30EC25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306" w:type="dxa"/>
            <w:vAlign w:val="center"/>
          </w:tcPr>
          <w:p w14:paraId="78717752">
            <w:pPr>
              <w:spacing w:line="360" w:lineRule="auto"/>
              <w:jc w:val="center"/>
            </w:pPr>
          </w:p>
        </w:tc>
      </w:tr>
      <w:tr w14:paraId="262C4E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306" w:type="dxa"/>
            <w:vAlign w:val="center"/>
          </w:tcPr>
          <w:p w14:paraId="49BDAA48">
            <w:pPr>
              <w:spacing w:line="360" w:lineRule="auto"/>
              <w:jc w:val="center"/>
            </w:pPr>
          </w:p>
        </w:tc>
      </w:tr>
      <w:tr w14:paraId="377354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jc w:val="center"/>
        </w:trPr>
        <w:tc>
          <w:tcPr>
            <w:tcW w:w="8306" w:type="dxa"/>
            <w:vAlign w:val="center"/>
          </w:tcPr>
          <w:p w14:paraId="2FADD9FB">
            <w:pPr>
              <w:spacing w:line="360" w:lineRule="auto"/>
              <w:jc w:val="center"/>
            </w:pPr>
          </w:p>
        </w:tc>
      </w:tr>
      <w:tr w14:paraId="41E7D9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jc w:val="center"/>
        </w:trPr>
        <w:tc>
          <w:tcPr>
            <w:tcW w:w="8306" w:type="dxa"/>
            <w:vAlign w:val="center"/>
          </w:tcPr>
          <w:p w14:paraId="76366AAC">
            <w:pPr>
              <w:spacing w:line="360" w:lineRule="auto"/>
              <w:jc w:val="center"/>
            </w:pPr>
          </w:p>
        </w:tc>
      </w:tr>
      <w:tr w14:paraId="2EB3DF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306" w:type="dxa"/>
            <w:vAlign w:val="center"/>
          </w:tcPr>
          <w:p w14:paraId="095A17EF">
            <w:pPr>
              <w:spacing w:line="360" w:lineRule="auto"/>
              <w:jc w:val="center"/>
              <w:rPr>
                <w:rFonts w:hint="default" w:eastAsia="华文中宋"/>
                <w:sz w:val="32"/>
                <w:szCs w:val="32"/>
                <w:lang w:val="en-US" w:eastAsia="zh-CN"/>
              </w:rPr>
            </w:pPr>
            <w:r>
              <w:rPr>
                <w:rFonts w:hint="eastAsia" w:eastAsia="华文中宋"/>
                <w:sz w:val="32"/>
                <w:szCs w:val="32"/>
                <w:lang w:val="en-US" w:eastAsia="zh-CN"/>
              </w:rPr>
              <w:t>浙江省社会科学界联合会</w:t>
            </w:r>
          </w:p>
        </w:tc>
      </w:tr>
      <w:tr w14:paraId="2AA216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306" w:type="dxa"/>
            <w:vAlign w:val="center"/>
          </w:tcPr>
          <w:p w14:paraId="57360949">
            <w:pPr>
              <w:spacing w:line="360" w:lineRule="auto"/>
              <w:jc w:val="center"/>
              <w:rPr>
                <w:rFonts w:eastAsia="华文中宋"/>
                <w:sz w:val="32"/>
                <w:szCs w:val="32"/>
              </w:rPr>
            </w:pPr>
            <w:r>
              <w:rPr>
                <w:rFonts w:hint="eastAsia" w:eastAsia="华文中宋"/>
                <w:sz w:val="32"/>
                <w:szCs w:val="32"/>
              </w:rPr>
              <w:t>20</w:t>
            </w:r>
            <w:r>
              <w:rPr>
                <w:rFonts w:eastAsia="华文中宋"/>
                <w:sz w:val="32"/>
                <w:szCs w:val="32"/>
              </w:rPr>
              <w:t>2</w:t>
            </w:r>
            <w:r>
              <w:rPr>
                <w:rFonts w:hint="eastAsia" w:eastAsia="华文中宋"/>
                <w:sz w:val="32"/>
                <w:szCs w:val="32"/>
                <w:lang w:val="en-US" w:eastAsia="zh-CN"/>
              </w:rPr>
              <w:t>5</w:t>
            </w:r>
            <w:r>
              <w:rPr>
                <w:rFonts w:eastAsia="华文中宋"/>
                <w:sz w:val="32"/>
                <w:szCs w:val="32"/>
              </w:rPr>
              <w:t>年</w:t>
            </w:r>
            <w:r>
              <w:rPr>
                <w:rFonts w:hint="eastAsia" w:eastAsia="华文中宋"/>
                <w:sz w:val="32"/>
                <w:szCs w:val="32"/>
                <w:lang w:val="en-US" w:eastAsia="zh-CN"/>
              </w:rPr>
              <w:t>3</w:t>
            </w:r>
            <w:r>
              <w:rPr>
                <w:rFonts w:eastAsia="华文中宋"/>
                <w:sz w:val="32"/>
                <w:szCs w:val="32"/>
              </w:rPr>
              <w:t>月</w:t>
            </w:r>
          </w:p>
        </w:tc>
      </w:tr>
      <w:tr w14:paraId="1FDEDD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306" w:type="dxa"/>
            <w:vAlign w:val="center"/>
          </w:tcPr>
          <w:p w14:paraId="49765508">
            <w:pPr>
              <w:spacing w:line="360" w:lineRule="auto"/>
              <w:jc w:val="center"/>
              <w:rPr>
                <w:rFonts w:eastAsia="华文中宋"/>
                <w:sz w:val="32"/>
                <w:szCs w:val="32"/>
              </w:rPr>
            </w:pPr>
          </w:p>
        </w:tc>
      </w:tr>
      <w:tr w14:paraId="237D62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100" w:hRule="atLeast"/>
          <w:jc w:val="center"/>
        </w:trPr>
        <w:tc>
          <w:tcPr>
            <w:tcW w:w="8306" w:type="dxa"/>
            <w:vAlign w:val="center"/>
          </w:tcPr>
          <w:p w14:paraId="2548F956">
            <w:pPr>
              <w:spacing w:line="360" w:lineRule="auto"/>
              <w:jc w:val="center"/>
            </w:pPr>
          </w:p>
        </w:tc>
      </w:tr>
    </w:tbl>
    <w:p w14:paraId="2E6CBF2E">
      <w:pPr>
        <w:spacing w:line="360" w:lineRule="auto"/>
        <w:jc w:val="both"/>
        <w:rPr>
          <w:rFonts w:ascii="宋体" w:hAnsi="宋体" w:cs="仿宋"/>
          <w:sz w:val="24"/>
        </w:rPr>
      </w:pPr>
    </w:p>
    <w:p w14:paraId="6DF7E07C">
      <w:pPr>
        <w:pStyle w:val="3"/>
        <w:pageBreakBefore w:val="0"/>
        <w:widowControl w:val="0"/>
        <w:kinsoku/>
        <w:wordWrap/>
        <w:overflowPunct/>
        <w:topLinePunct w:val="0"/>
        <w:autoSpaceDE/>
        <w:autoSpaceDN/>
        <w:bidi w:val="0"/>
        <w:adjustRightInd/>
        <w:snapToGrid/>
        <w:ind w:left="70" w:leftChars="0" w:firstLine="562" w:firstLineChars="0"/>
        <w:textAlignment w:val="auto"/>
        <w:rPr>
          <w:rFonts w:ascii="Times New Roman" w:hAnsi="Times New Roman" w:eastAsia="仿宋"/>
          <w:b/>
          <w:bCs w:val="0"/>
        </w:rPr>
      </w:pPr>
      <w:bookmarkStart w:id="0" w:name="_Toc533670543"/>
      <w:bookmarkStart w:id="1" w:name="_Toc7903"/>
      <w:bookmarkStart w:id="2" w:name="_Toc16623"/>
      <w:bookmarkStart w:id="3" w:name="_Toc533147543"/>
      <w:bookmarkStart w:id="4" w:name="_Toc27644"/>
      <w:bookmarkStart w:id="5" w:name="_Toc486254942"/>
      <w:bookmarkStart w:id="6" w:name="_Toc102038947"/>
      <w:bookmarkStart w:id="7" w:name="_Toc26211352"/>
      <w:bookmarkStart w:id="8" w:name="_Toc103759875"/>
      <w:bookmarkStart w:id="9" w:name="_Toc5667"/>
      <w:bookmarkStart w:id="10" w:name="_Toc484617485"/>
      <w:bookmarkStart w:id="11" w:name="_Toc29655"/>
      <w:bookmarkStart w:id="12" w:name="_Toc101453922"/>
      <w:bookmarkStart w:id="13" w:name="_Toc103675512"/>
      <w:bookmarkStart w:id="14" w:name="_Toc101949099"/>
      <w:r>
        <w:rPr>
          <w:rFonts w:hint="eastAsia" w:ascii="Times New Roman" w:hAnsi="Times New Roman" w:eastAsia="仿宋"/>
          <w:b/>
          <w:bCs w:val="0"/>
        </w:rPr>
        <w:t>手册说明</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p>
    <w:p w14:paraId="68AEC675">
      <w:pPr>
        <w:pageBreakBefore w:val="0"/>
        <w:widowControl w:val="0"/>
        <w:kinsoku/>
        <w:wordWrap/>
        <w:overflowPunct/>
        <w:topLinePunct w:val="0"/>
        <w:autoSpaceDE/>
        <w:autoSpaceDN/>
        <w:bidi w:val="0"/>
        <w:adjustRightInd/>
        <w:snapToGrid/>
        <w:spacing w:line="360" w:lineRule="auto"/>
        <w:ind w:firstLine="560" w:firstLineChars="200"/>
        <w:textAlignment w:val="auto"/>
        <w:rPr>
          <w:rFonts w:eastAsia="仿宋" w:cs="仿宋"/>
          <w:sz w:val="28"/>
        </w:rPr>
      </w:pPr>
      <w:r>
        <w:rPr>
          <w:rFonts w:hint="eastAsia" w:eastAsia="仿宋" w:cs="仿宋"/>
          <w:sz w:val="28"/>
        </w:rPr>
        <w:t>本手册描述了</w:t>
      </w:r>
      <w:r>
        <w:rPr>
          <w:rFonts w:hint="eastAsia" w:eastAsia="仿宋" w:cs="仿宋"/>
          <w:sz w:val="28"/>
          <w:lang w:val="en-US" w:eastAsia="zh-CN"/>
        </w:rPr>
        <w:t>浙江省社科大成集智系统内省哲社奖申报环节的</w:t>
      </w:r>
      <w:r>
        <w:rPr>
          <w:rFonts w:hint="eastAsia" w:eastAsia="仿宋" w:cs="仿宋"/>
          <w:sz w:val="28"/>
        </w:rPr>
        <w:t>功能说明，能够帮助用户快速</w:t>
      </w:r>
      <w:r>
        <w:rPr>
          <w:rFonts w:hint="eastAsia" w:eastAsia="仿宋" w:cs="仿宋"/>
          <w:sz w:val="28"/>
          <w:lang w:val="en-US" w:eastAsia="zh-CN"/>
        </w:rPr>
        <w:t>地</w:t>
      </w:r>
      <w:r>
        <w:rPr>
          <w:rFonts w:hint="eastAsia" w:eastAsia="仿宋" w:cs="仿宋"/>
          <w:sz w:val="28"/>
        </w:rPr>
        <w:t>熟悉系统并且使用</w:t>
      </w:r>
      <w:r>
        <w:rPr>
          <w:rFonts w:hint="eastAsia" w:eastAsia="仿宋" w:cs="仿宋"/>
          <w:sz w:val="28"/>
          <w:lang w:val="en-US" w:eastAsia="zh-CN"/>
        </w:rPr>
        <w:t>申报功能</w:t>
      </w:r>
      <w:r>
        <w:rPr>
          <w:rFonts w:hint="eastAsia" w:eastAsia="仿宋" w:cs="仿宋"/>
          <w:sz w:val="28"/>
        </w:rPr>
        <w:t>。</w:t>
      </w:r>
    </w:p>
    <w:p w14:paraId="7707DA79">
      <w:pPr>
        <w:pStyle w:val="3"/>
        <w:pageBreakBefore w:val="0"/>
        <w:widowControl w:val="0"/>
        <w:kinsoku/>
        <w:wordWrap/>
        <w:overflowPunct/>
        <w:topLinePunct w:val="0"/>
        <w:autoSpaceDE/>
        <w:autoSpaceDN/>
        <w:bidi w:val="0"/>
        <w:adjustRightInd/>
        <w:snapToGrid/>
        <w:ind w:left="70" w:leftChars="0" w:firstLine="562" w:firstLineChars="0"/>
        <w:textAlignment w:val="auto"/>
        <w:rPr>
          <w:rFonts w:ascii="Times New Roman" w:hAnsi="Times New Roman" w:eastAsia="仿宋"/>
          <w:b/>
          <w:bCs w:val="0"/>
        </w:rPr>
      </w:pPr>
      <w:bookmarkStart w:id="15" w:name="_Toc533147544"/>
      <w:bookmarkStart w:id="16" w:name="_Toc484617486"/>
      <w:bookmarkStart w:id="17" w:name="_Toc24929"/>
      <w:bookmarkStart w:id="18" w:name="_Toc20954"/>
      <w:bookmarkStart w:id="19" w:name="_Toc486254943"/>
      <w:bookmarkStart w:id="20" w:name="_Toc26211353"/>
      <w:bookmarkStart w:id="21" w:name="_Toc533670544"/>
      <w:bookmarkStart w:id="22" w:name="_Toc101453923"/>
      <w:bookmarkStart w:id="23" w:name="_Toc27231"/>
      <w:bookmarkStart w:id="24" w:name="_Toc19455"/>
      <w:bookmarkStart w:id="25" w:name="_Toc102038948"/>
      <w:bookmarkStart w:id="26" w:name="_Toc12696"/>
      <w:bookmarkStart w:id="27" w:name="_Toc103675513"/>
      <w:bookmarkStart w:id="28" w:name="_Toc103759876"/>
      <w:bookmarkStart w:id="29" w:name="_Toc101949100"/>
      <w:r>
        <w:rPr>
          <w:rFonts w:hint="eastAsia" w:ascii="Times New Roman" w:hAnsi="Times New Roman" w:eastAsia="仿宋"/>
          <w:b/>
          <w:bCs w:val="0"/>
        </w:rPr>
        <w:t>登录</w:t>
      </w:r>
      <w:bookmarkEnd w:id="15"/>
      <w:bookmarkEnd w:id="16"/>
      <w:bookmarkEnd w:id="17"/>
      <w:bookmarkEnd w:id="18"/>
      <w:bookmarkEnd w:id="19"/>
      <w:bookmarkEnd w:id="20"/>
      <w:bookmarkEnd w:id="21"/>
      <w:r>
        <w:rPr>
          <w:rFonts w:hint="eastAsia" w:ascii="Times New Roman" w:hAnsi="Times New Roman" w:eastAsia="仿宋"/>
          <w:b/>
          <w:bCs w:val="0"/>
        </w:rPr>
        <w:t>/注册</w:t>
      </w:r>
      <w:bookmarkEnd w:id="22"/>
      <w:bookmarkEnd w:id="23"/>
      <w:bookmarkEnd w:id="24"/>
      <w:bookmarkEnd w:id="25"/>
      <w:bookmarkEnd w:id="26"/>
      <w:bookmarkEnd w:id="27"/>
      <w:bookmarkEnd w:id="28"/>
      <w:bookmarkEnd w:id="29"/>
    </w:p>
    <w:p w14:paraId="708B4EEE">
      <w:pPr>
        <w:pStyle w:val="4"/>
        <w:pageBreakBefore w:val="0"/>
        <w:widowControl w:val="0"/>
        <w:kinsoku/>
        <w:wordWrap/>
        <w:overflowPunct/>
        <w:topLinePunct w:val="0"/>
        <w:autoSpaceDE/>
        <w:autoSpaceDN/>
        <w:bidi w:val="0"/>
        <w:adjustRightInd/>
        <w:snapToGrid/>
        <w:ind w:left="0" w:firstLine="560" w:firstLineChars="200"/>
        <w:textAlignment w:val="auto"/>
        <w:rPr>
          <w:rFonts w:ascii="Times New Roman" w:hAnsi="Times New Roman" w:eastAsia="仿宋"/>
          <w:b w:val="0"/>
          <w:bCs/>
          <w:sz w:val="28"/>
        </w:rPr>
      </w:pPr>
      <w:bookmarkStart w:id="30" w:name="_Toc101453924"/>
      <w:bookmarkStart w:id="31" w:name="_Toc101949101"/>
      <w:bookmarkStart w:id="32" w:name="_Toc103675514"/>
      <w:bookmarkStart w:id="33" w:name="_Toc4142"/>
      <w:bookmarkStart w:id="34" w:name="_Toc102038949"/>
      <w:bookmarkStart w:id="35" w:name="_Toc17021"/>
      <w:bookmarkStart w:id="36" w:name="_Toc103759877"/>
      <w:bookmarkStart w:id="37" w:name="_Toc24268"/>
      <w:r>
        <w:rPr>
          <w:rFonts w:ascii="Times New Roman" w:hAnsi="Times New Roman" w:eastAsia="仿宋"/>
          <w:b w:val="0"/>
          <w:bCs/>
          <w:sz w:val="28"/>
        </w:rPr>
        <w:t>登录</w:t>
      </w:r>
      <w:bookmarkEnd w:id="30"/>
      <w:bookmarkEnd w:id="31"/>
      <w:bookmarkEnd w:id="32"/>
      <w:bookmarkEnd w:id="33"/>
      <w:bookmarkEnd w:id="34"/>
      <w:r>
        <w:rPr>
          <w:rFonts w:hint="eastAsia" w:ascii="Times New Roman" w:hAnsi="Times New Roman" w:eastAsia="仿宋"/>
          <w:b w:val="0"/>
          <w:bCs/>
          <w:sz w:val="28"/>
        </w:rPr>
        <w:t>/</w:t>
      </w:r>
      <w:r>
        <w:rPr>
          <w:rFonts w:ascii="Times New Roman" w:hAnsi="Times New Roman" w:eastAsia="仿宋"/>
          <w:b w:val="0"/>
          <w:bCs/>
          <w:sz w:val="28"/>
        </w:rPr>
        <w:t>注册</w:t>
      </w:r>
      <w:bookmarkEnd w:id="35"/>
      <w:bookmarkEnd w:id="36"/>
      <w:bookmarkEnd w:id="37"/>
    </w:p>
    <w:p w14:paraId="1CB12557">
      <w:pPr>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eastAsia="仿宋" w:cs="仿宋"/>
          <w:sz w:val="28"/>
          <w:lang w:val="en-US" w:eastAsia="zh-CN"/>
        </w:rPr>
      </w:pPr>
      <w:r>
        <w:rPr>
          <w:rFonts w:hint="eastAsia" w:eastAsia="仿宋" w:cs="仿宋"/>
          <w:sz w:val="28"/>
          <w:lang w:val="en-US" w:eastAsia="zh-CN"/>
        </w:rPr>
        <w:t>方式一：登陆浙江社科网（网址：https://www.zjskw.gov.cn），从首页中部区域右侧“社科服务”板块中的“大成集智”入口进入，</w:t>
      </w:r>
      <w:r>
        <w:rPr>
          <w:rFonts w:hint="eastAsia" w:eastAsia="仿宋" w:cs="仿宋"/>
          <w:sz w:val="28"/>
        </w:rPr>
        <w:t>打开如下</w:t>
      </w:r>
      <w:r>
        <w:rPr>
          <w:rFonts w:hint="eastAsia" w:eastAsia="仿宋" w:cs="仿宋"/>
          <w:sz w:val="28"/>
          <w:lang w:val="en-US" w:eastAsia="zh-CN"/>
        </w:rPr>
        <w:t>图：</w:t>
      </w:r>
    </w:p>
    <w:p w14:paraId="41F0FE73">
      <w:pPr>
        <w:pStyle w:val="2"/>
        <w:pageBreakBefore w:val="0"/>
        <w:widowControl w:val="0"/>
        <w:kinsoku/>
        <w:wordWrap/>
        <w:overflowPunct/>
        <w:topLinePunct w:val="0"/>
        <w:autoSpaceDE/>
        <w:autoSpaceDN/>
        <w:bidi w:val="0"/>
        <w:adjustRightInd/>
        <w:snapToGrid/>
        <w:ind w:firstLine="420" w:firstLineChars="200"/>
        <w:jc w:val="center"/>
        <w:textAlignment w:val="auto"/>
        <w:rPr>
          <w:rFonts w:hint="default"/>
          <w:lang w:val="en-US" w:eastAsia="zh-CN"/>
        </w:rPr>
      </w:pPr>
      <w:r>
        <w:drawing>
          <wp:inline distT="0" distB="0" distL="114300" distR="114300">
            <wp:extent cx="4280535" cy="2387600"/>
            <wp:effectExtent l="0" t="0" r="1905" b="5080"/>
            <wp:docPr id="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
                    <pic:cNvPicPr>
                      <a:picLocks noChangeAspect="1"/>
                    </pic:cNvPicPr>
                  </pic:nvPicPr>
                  <pic:blipFill>
                    <a:blip r:embed="rId5"/>
                    <a:stretch>
                      <a:fillRect/>
                    </a:stretch>
                  </pic:blipFill>
                  <pic:spPr>
                    <a:xfrm>
                      <a:off x="0" y="0"/>
                      <a:ext cx="4280535" cy="2387600"/>
                    </a:xfrm>
                    <a:prstGeom prst="rect">
                      <a:avLst/>
                    </a:prstGeom>
                    <a:noFill/>
                    <a:ln>
                      <a:noFill/>
                    </a:ln>
                  </pic:spPr>
                </pic:pic>
              </a:graphicData>
            </a:graphic>
          </wp:inline>
        </w:drawing>
      </w:r>
    </w:p>
    <w:p w14:paraId="2A1F03B3">
      <w:pPr>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eastAsia="仿宋" w:cs="仿宋"/>
          <w:sz w:val="28"/>
        </w:rPr>
      </w:pPr>
      <w:r>
        <w:rPr>
          <w:rFonts w:hint="eastAsia" w:eastAsia="仿宋" w:cs="仿宋"/>
          <w:sz w:val="28"/>
          <w:lang w:val="en-US" w:eastAsia="zh-CN"/>
        </w:rPr>
        <w:t>方式二：</w:t>
      </w:r>
      <w:r>
        <w:rPr>
          <w:rFonts w:hint="eastAsia" w:eastAsia="仿宋" w:cs="仿宋"/>
          <w:sz w:val="28"/>
        </w:rPr>
        <w:t>打开浏览器在地址栏中输入</w:t>
      </w:r>
    </w:p>
    <w:p w14:paraId="3A86D429">
      <w:pPr>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eastAsia="仿宋" w:cs="仿宋"/>
          <w:sz w:val="28"/>
          <w:lang w:eastAsia="zh-CN"/>
        </w:rPr>
      </w:pPr>
      <w:r>
        <w:rPr>
          <w:rFonts w:eastAsia="仿宋" w:cs="仿宋"/>
          <w:sz w:val="28"/>
        </w:rPr>
        <w:t>https://dcjz.zjskw.gov.cn/spoink-web/#/centerlogin</w:t>
      </w:r>
      <w:r>
        <w:rPr>
          <w:rFonts w:hint="eastAsia" w:eastAsia="仿宋" w:cs="仿宋"/>
          <w:sz w:val="28"/>
        </w:rPr>
        <w:t>，打开如下登录页</w:t>
      </w:r>
      <w:r>
        <w:rPr>
          <w:rFonts w:hint="eastAsia" w:eastAsia="仿宋" w:cs="仿宋"/>
          <w:sz w:val="28"/>
          <w:lang w:eastAsia="zh-CN"/>
        </w:rPr>
        <w:t>：</w:t>
      </w:r>
    </w:p>
    <w:p w14:paraId="6FF1D736">
      <w:pPr>
        <w:pStyle w:val="2"/>
        <w:pageBreakBefore w:val="0"/>
        <w:widowControl w:val="0"/>
        <w:kinsoku/>
        <w:wordWrap/>
        <w:overflowPunct/>
        <w:topLinePunct w:val="0"/>
        <w:autoSpaceDE/>
        <w:autoSpaceDN/>
        <w:bidi w:val="0"/>
        <w:adjustRightInd/>
        <w:snapToGrid/>
        <w:spacing w:line="360" w:lineRule="auto"/>
        <w:jc w:val="both"/>
        <w:textAlignment w:val="auto"/>
      </w:pPr>
      <w:r>
        <w:drawing>
          <wp:inline distT="0" distB="0" distL="114300" distR="114300">
            <wp:extent cx="6642100" cy="3155315"/>
            <wp:effectExtent l="0" t="0" r="2540" b="1460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6"/>
                    <a:stretch>
                      <a:fillRect/>
                    </a:stretch>
                  </pic:blipFill>
                  <pic:spPr>
                    <a:xfrm>
                      <a:off x="0" y="0"/>
                      <a:ext cx="6642100" cy="3155315"/>
                    </a:xfrm>
                    <a:prstGeom prst="rect">
                      <a:avLst/>
                    </a:prstGeom>
                    <a:noFill/>
                    <a:ln>
                      <a:noFill/>
                    </a:ln>
                  </pic:spPr>
                </pic:pic>
              </a:graphicData>
            </a:graphic>
          </wp:inline>
        </w:drawing>
      </w:r>
    </w:p>
    <w:p w14:paraId="6A625B39">
      <w:pPr>
        <w:pageBreakBefore w:val="0"/>
        <w:widowControl w:val="0"/>
        <w:kinsoku/>
        <w:wordWrap/>
        <w:overflowPunct/>
        <w:topLinePunct w:val="0"/>
        <w:autoSpaceDE/>
        <w:autoSpaceDN/>
        <w:bidi w:val="0"/>
        <w:adjustRightInd/>
        <w:snapToGrid/>
        <w:spacing w:line="360" w:lineRule="auto"/>
        <w:ind w:firstLine="560" w:firstLineChars="200"/>
        <w:textAlignment w:val="auto"/>
        <w:rPr>
          <w:rFonts w:eastAsia="仿宋" w:cs="仿宋"/>
          <w:sz w:val="28"/>
        </w:rPr>
      </w:pPr>
      <w:r>
        <w:rPr>
          <w:rFonts w:eastAsia="仿宋" w:cs="仿宋"/>
          <w:sz w:val="28"/>
        </w:rPr>
        <w:t>系统登录分为手机验证码登录与账号密码登录两种</w:t>
      </w:r>
      <w:r>
        <w:rPr>
          <w:rFonts w:hint="eastAsia" w:eastAsia="仿宋" w:cs="仿宋"/>
          <w:sz w:val="28"/>
        </w:rPr>
        <w:t>，</w:t>
      </w:r>
      <w:r>
        <w:rPr>
          <w:rFonts w:eastAsia="仿宋" w:cs="仿宋"/>
          <w:sz w:val="28"/>
        </w:rPr>
        <w:t>专家/学者可使用两种方式登录</w:t>
      </w:r>
      <w:r>
        <w:rPr>
          <w:rFonts w:hint="eastAsia" w:eastAsia="仿宋" w:cs="仿宋"/>
          <w:sz w:val="28"/>
        </w:rPr>
        <w:t>。</w:t>
      </w:r>
    </w:p>
    <w:p w14:paraId="5F11A568">
      <w:pPr>
        <w:pStyle w:val="2"/>
        <w:keepNext w:val="0"/>
        <w:keepLines w:val="0"/>
        <w:pageBreakBefore w:val="0"/>
        <w:widowControl w:val="0"/>
        <w:numPr>
          <w:ilvl w:val="0"/>
          <w:numId w:val="2"/>
        </w:numPr>
        <w:kinsoku/>
        <w:wordWrap/>
        <w:overflowPunct/>
        <w:topLinePunct w:val="0"/>
        <w:autoSpaceDE/>
        <w:autoSpaceDN/>
        <w:bidi w:val="0"/>
        <w:adjustRightInd/>
        <w:snapToGrid/>
        <w:spacing w:line="360" w:lineRule="auto"/>
        <w:ind w:left="0" w:firstLine="560" w:firstLineChars="200"/>
        <w:textAlignment w:val="auto"/>
        <w:rPr>
          <w:rFonts w:eastAsia="仿宋" w:cs="仿宋"/>
          <w:sz w:val="28"/>
        </w:rPr>
      </w:pPr>
      <w:r>
        <w:rPr>
          <w:rFonts w:eastAsia="仿宋" w:cs="仿宋"/>
          <w:sz w:val="28"/>
        </w:rPr>
        <w:t>验证码登录</w:t>
      </w:r>
    </w:p>
    <w:p w14:paraId="681FD4BF">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eastAsia="仿宋" w:cs="仿宋"/>
          <w:sz w:val="28"/>
        </w:rPr>
      </w:pPr>
      <w:r>
        <w:rPr>
          <w:rFonts w:hint="eastAsia" w:eastAsia="仿宋" w:cs="仿宋"/>
          <w:sz w:val="28"/>
        </w:rPr>
        <w:t>（1）已入库专家/学者</w:t>
      </w:r>
    </w:p>
    <w:p w14:paraId="27AB97CF">
      <w:pPr>
        <w:pageBreakBefore w:val="0"/>
        <w:widowControl w:val="0"/>
        <w:kinsoku/>
        <w:wordWrap/>
        <w:overflowPunct/>
        <w:topLinePunct w:val="0"/>
        <w:autoSpaceDE/>
        <w:autoSpaceDN/>
        <w:bidi w:val="0"/>
        <w:adjustRightInd/>
        <w:snapToGrid/>
        <w:spacing w:line="360" w:lineRule="auto"/>
        <w:ind w:firstLine="560" w:firstLineChars="200"/>
        <w:textAlignment w:val="auto"/>
        <w:rPr>
          <w:rFonts w:eastAsia="仿宋" w:cs="仿宋"/>
          <w:sz w:val="28"/>
        </w:rPr>
      </w:pPr>
      <w:r>
        <w:rPr>
          <w:rFonts w:hint="eastAsia" w:eastAsia="仿宋" w:cs="仿宋"/>
          <w:sz w:val="28"/>
        </w:rPr>
        <w:t>已在专家/学者库中的专家/学者，可通过输入手机号码后，获取验证码的方式登录系统。在登录系统设置密码后，也可以使用用户名和密码的方式登录，用户名为手机号码。</w:t>
      </w:r>
      <w:r>
        <w:rPr>
          <w:rFonts w:eastAsia="仿宋" w:cs="仿宋"/>
          <w:sz w:val="28"/>
        </w:rPr>
        <w:t>成功登录后</w:t>
      </w:r>
      <w:r>
        <w:rPr>
          <w:rFonts w:hint="eastAsia" w:eastAsia="仿宋" w:cs="仿宋"/>
          <w:sz w:val="28"/>
        </w:rPr>
        <w:t>，</w:t>
      </w:r>
      <w:r>
        <w:rPr>
          <w:rFonts w:eastAsia="仿宋" w:cs="仿宋"/>
          <w:sz w:val="28"/>
        </w:rPr>
        <w:t>将展示专家/学者自身信息</w:t>
      </w:r>
      <w:r>
        <w:rPr>
          <w:rFonts w:hint="eastAsia" w:eastAsia="仿宋" w:cs="仿宋"/>
          <w:sz w:val="28"/>
        </w:rPr>
        <w:t>。</w:t>
      </w:r>
    </w:p>
    <w:p w14:paraId="293FD503">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eastAsia="仿宋" w:cs="仿宋"/>
          <w:sz w:val="28"/>
        </w:rPr>
      </w:pPr>
      <w:r>
        <w:rPr>
          <w:rFonts w:hint="eastAsia" w:eastAsia="仿宋" w:cs="仿宋"/>
          <w:sz w:val="28"/>
        </w:rPr>
        <w:t>（</w:t>
      </w:r>
      <w:r>
        <w:rPr>
          <w:rFonts w:hint="eastAsia" w:eastAsia="仿宋" w:cs="仿宋"/>
          <w:sz w:val="28"/>
          <w:lang w:val="en-US" w:eastAsia="zh-CN"/>
        </w:rPr>
        <w:t>2</w:t>
      </w:r>
      <w:r>
        <w:rPr>
          <w:rFonts w:hint="eastAsia" w:eastAsia="仿宋" w:cs="仿宋"/>
          <w:sz w:val="28"/>
        </w:rPr>
        <w:t>）未入库专家/学者</w:t>
      </w:r>
    </w:p>
    <w:p w14:paraId="2E328CEE">
      <w:pPr>
        <w:pageBreakBefore w:val="0"/>
        <w:widowControl w:val="0"/>
        <w:kinsoku/>
        <w:wordWrap/>
        <w:overflowPunct/>
        <w:topLinePunct w:val="0"/>
        <w:autoSpaceDE/>
        <w:autoSpaceDN/>
        <w:bidi w:val="0"/>
        <w:adjustRightInd/>
        <w:snapToGrid/>
        <w:spacing w:line="360" w:lineRule="auto"/>
        <w:ind w:firstLine="560" w:firstLineChars="200"/>
        <w:textAlignment w:val="auto"/>
        <w:rPr>
          <w:rFonts w:eastAsia="仿宋" w:cs="仿宋"/>
          <w:sz w:val="28"/>
        </w:rPr>
      </w:pPr>
      <w:r>
        <w:rPr>
          <w:rFonts w:hint="eastAsia" w:eastAsia="仿宋" w:cs="仿宋"/>
          <w:sz w:val="28"/>
        </w:rPr>
        <w:t>点击“个人注册”</w:t>
      </w:r>
    </w:p>
    <w:p w14:paraId="6DAD97F4">
      <w:pPr>
        <w:pStyle w:val="2"/>
        <w:pageBreakBefore w:val="0"/>
        <w:widowControl w:val="0"/>
        <w:kinsoku/>
        <w:wordWrap/>
        <w:overflowPunct/>
        <w:topLinePunct w:val="0"/>
        <w:autoSpaceDE/>
        <w:autoSpaceDN/>
        <w:bidi w:val="0"/>
        <w:adjustRightInd/>
        <w:snapToGrid/>
        <w:spacing w:line="360" w:lineRule="auto"/>
        <w:jc w:val="center"/>
        <w:textAlignment w:val="auto"/>
      </w:pPr>
      <w:r>
        <w:drawing>
          <wp:inline distT="0" distB="0" distL="114300" distR="114300">
            <wp:extent cx="4956810" cy="2630170"/>
            <wp:effectExtent l="0" t="0" r="11430" b="6350"/>
            <wp:docPr id="2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
                    <pic:cNvPicPr>
                      <a:picLocks noChangeAspect="1"/>
                    </pic:cNvPicPr>
                  </pic:nvPicPr>
                  <pic:blipFill>
                    <a:blip r:embed="rId7"/>
                    <a:stretch>
                      <a:fillRect/>
                    </a:stretch>
                  </pic:blipFill>
                  <pic:spPr>
                    <a:xfrm>
                      <a:off x="0" y="0"/>
                      <a:ext cx="4956810" cy="2630170"/>
                    </a:xfrm>
                    <a:prstGeom prst="rect">
                      <a:avLst/>
                    </a:prstGeom>
                    <a:noFill/>
                    <a:ln>
                      <a:noFill/>
                    </a:ln>
                  </pic:spPr>
                </pic:pic>
              </a:graphicData>
            </a:graphic>
          </wp:inline>
        </w:drawing>
      </w:r>
    </w:p>
    <w:p w14:paraId="2BA0E210">
      <w:pPr>
        <w:pageBreakBefore w:val="0"/>
        <w:widowControl w:val="0"/>
        <w:kinsoku/>
        <w:wordWrap/>
        <w:overflowPunct/>
        <w:topLinePunct w:val="0"/>
        <w:autoSpaceDE/>
        <w:autoSpaceDN/>
        <w:bidi w:val="0"/>
        <w:adjustRightInd/>
        <w:snapToGrid/>
        <w:spacing w:line="360" w:lineRule="auto"/>
        <w:ind w:firstLine="560" w:firstLineChars="200"/>
        <w:textAlignment w:val="auto"/>
      </w:pPr>
      <w:r>
        <w:rPr>
          <w:rFonts w:hint="eastAsia" w:eastAsia="仿宋" w:cs="仿宋"/>
          <w:sz w:val="28"/>
        </w:rPr>
        <w:t>使用手机号和验证码进行注册</w:t>
      </w:r>
      <w:r>
        <w:rPr>
          <w:rFonts w:hint="eastAsia" w:eastAsia="仿宋" w:cs="仿宋"/>
          <w:sz w:val="28"/>
          <w:lang w:eastAsia="zh-CN"/>
        </w:rPr>
        <w:t>。</w:t>
      </w:r>
    </w:p>
    <w:p w14:paraId="014AE6B4">
      <w:pPr>
        <w:pStyle w:val="2"/>
        <w:pageBreakBefore w:val="0"/>
        <w:widowControl w:val="0"/>
        <w:kinsoku/>
        <w:wordWrap/>
        <w:overflowPunct/>
        <w:topLinePunct w:val="0"/>
        <w:autoSpaceDE/>
        <w:autoSpaceDN/>
        <w:bidi w:val="0"/>
        <w:adjustRightInd/>
        <w:snapToGrid/>
        <w:spacing w:line="360" w:lineRule="auto"/>
        <w:jc w:val="center"/>
        <w:textAlignment w:val="auto"/>
        <w:rPr>
          <w:rFonts w:eastAsia="仿宋"/>
        </w:rPr>
      </w:pPr>
      <w:r>
        <w:drawing>
          <wp:inline distT="0" distB="0" distL="114300" distR="114300">
            <wp:extent cx="5006340" cy="2400935"/>
            <wp:effectExtent l="0" t="0" r="7620" b="6985"/>
            <wp:docPr id="2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3"/>
                    <pic:cNvPicPr>
                      <a:picLocks noChangeAspect="1"/>
                    </pic:cNvPicPr>
                  </pic:nvPicPr>
                  <pic:blipFill>
                    <a:blip r:embed="rId8"/>
                    <a:stretch>
                      <a:fillRect/>
                    </a:stretch>
                  </pic:blipFill>
                  <pic:spPr>
                    <a:xfrm>
                      <a:off x="0" y="0"/>
                      <a:ext cx="5006340" cy="2400935"/>
                    </a:xfrm>
                    <a:prstGeom prst="rect">
                      <a:avLst/>
                    </a:prstGeom>
                    <a:noFill/>
                    <a:ln>
                      <a:noFill/>
                    </a:ln>
                  </pic:spPr>
                </pic:pic>
              </a:graphicData>
            </a:graphic>
          </wp:inline>
        </w:drawing>
      </w:r>
    </w:p>
    <w:p w14:paraId="034AA826">
      <w:pPr>
        <w:pStyle w:val="2"/>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eastAsia="仿宋" w:cs="仿宋"/>
          <w:sz w:val="28"/>
        </w:rPr>
      </w:pPr>
      <w:r>
        <w:rPr>
          <w:rFonts w:hint="eastAsia" w:eastAsia="仿宋" w:cs="仿宋"/>
          <w:sz w:val="28"/>
        </w:rPr>
        <w:t>注册后进入专家/学者信息页面，填写完信息后提交审核，审核后完成专家/学者信息入库的操作。</w:t>
      </w:r>
    </w:p>
    <w:p w14:paraId="5B5AC352">
      <w:pPr>
        <w:pageBreakBefore w:val="0"/>
        <w:widowControl w:val="0"/>
        <w:kinsoku/>
        <w:wordWrap/>
        <w:overflowPunct/>
        <w:topLinePunct w:val="0"/>
        <w:autoSpaceDE/>
        <w:autoSpaceDN/>
        <w:bidi w:val="0"/>
        <w:adjustRightInd/>
        <w:snapToGrid/>
        <w:spacing w:line="360" w:lineRule="auto"/>
        <w:textAlignment w:val="auto"/>
      </w:pPr>
      <w:r>
        <w:drawing>
          <wp:inline distT="0" distB="0" distL="0" distR="0">
            <wp:extent cx="6645910" cy="3243580"/>
            <wp:effectExtent l="0" t="0" r="13970" b="254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9"/>
                    <a:stretch>
                      <a:fillRect/>
                    </a:stretch>
                  </pic:blipFill>
                  <pic:spPr>
                    <a:xfrm>
                      <a:off x="0" y="0"/>
                      <a:ext cx="6645910" cy="3243580"/>
                    </a:xfrm>
                    <a:prstGeom prst="rect">
                      <a:avLst/>
                    </a:prstGeom>
                  </pic:spPr>
                </pic:pic>
              </a:graphicData>
            </a:graphic>
          </wp:inline>
        </w:drawing>
      </w:r>
    </w:p>
    <w:p w14:paraId="42ABA1E1">
      <w:pPr>
        <w:pStyle w:val="2"/>
        <w:pageBreakBefore w:val="0"/>
        <w:widowControl w:val="0"/>
        <w:numPr>
          <w:ilvl w:val="0"/>
          <w:numId w:val="2"/>
        </w:numPr>
        <w:kinsoku/>
        <w:wordWrap/>
        <w:overflowPunct/>
        <w:topLinePunct w:val="0"/>
        <w:autoSpaceDE/>
        <w:autoSpaceDN/>
        <w:bidi w:val="0"/>
        <w:adjustRightInd/>
        <w:snapToGrid/>
        <w:spacing w:line="360" w:lineRule="auto"/>
        <w:ind w:firstLine="560" w:firstLineChars="200"/>
        <w:textAlignment w:val="auto"/>
        <w:rPr>
          <w:rFonts w:eastAsia="仿宋" w:cs="仿宋"/>
          <w:sz w:val="28"/>
        </w:rPr>
      </w:pPr>
      <w:r>
        <w:rPr>
          <w:rFonts w:hint="eastAsia" w:eastAsia="仿宋" w:cs="仿宋"/>
          <w:sz w:val="28"/>
        </w:rPr>
        <w:t>账号密码登录</w:t>
      </w:r>
    </w:p>
    <w:p w14:paraId="6822AF35">
      <w:pPr>
        <w:pageBreakBefore w:val="0"/>
        <w:widowControl w:val="0"/>
        <w:kinsoku/>
        <w:wordWrap/>
        <w:overflowPunct/>
        <w:topLinePunct w:val="0"/>
        <w:autoSpaceDE/>
        <w:autoSpaceDN/>
        <w:bidi w:val="0"/>
        <w:adjustRightInd/>
        <w:snapToGrid/>
        <w:spacing w:line="360" w:lineRule="auto"/>
        <w:ind w:firstLine="560" w:firstLineChars="200"/>
        <w:textAlignment w:val="auto"/>
        <w:rPr>
          <w:rFonts w:eastAsia="仿宋" w:cs="仿宋"/>
          <w:sz w:val="28"/>
        </w:rPr>
      </w:pPr>
      <w:r>
        <w:rPr>
          <w:rFonts w:hint="eastAsia" w:eastAsia="仿宋" w:cs="仿宋"/>
          <w:sz w:val="28"/>
        </w:rPr>
        <w:t>在登录系统设置密码后，也可以使用用户名和密码的方式登录，用户名为手机号码。</w:t>
      </w:r>
    </w:p>
    <w:p w14:paraId="16632892">
      <w:pPr>
        <w:pStyle w:val="2"/>
        <w:pageBreakBefore w:val="0"/>
        <w:widowControl w:val="0"/>
        <w:numPr>
          <w:ilvl w:val="0"/>
          <w:numId w:val="2"/>
        </w:numPr>
        <w:kinsoku/>
        <w:wordWrap/>
        <w:overflowPunct/>
        <w:topLinePunct w:val="0"/>
        <w:autoSpaceDE/>
        <w:autoSpaceDN/>
        <w:bidi w:val="0"/>
        <w:adjustRightInd/>
        <w:snapToGrid/>
        <w:spacing w:line="360" w:lineRule="auto"/>
        <w:ind w:firstLine="560" w:firstLineChars="200"/>
        <w:textAlignment w:val="auto"/>
        <w:rPr>
          <w:rFonts w:eastAsia="仿宋" w:cs="仿宋"/>
          <w:sz w:val="28"/>
        </w:rPr>
      </w:pPr>
      <w:r>
        <w:rPr>
          <w:rFonts w:eastAsia="仿宋" w:cs="仿宋"/>
          <w:sz w:val="28"/>
        </w:rPr>
        <w:t>忘记密码</w:t>
      </w:r>
    </w:p>
    <w:p w14:paraId="4D532C47">
      <w:pPr>
        <w:pageBreakBefore w:val="0"/>
        <w:widowControl w:val="0"/>
        <w:kinsoku/>
        <w:wordWrap/>
        <w:overflowPunct/>
        <w:topLinePunct w:val="0"/>
        <w:autoSpaceDE/>
        <w:autoSpaceDN/>
        <w:bidi w:val="0"/>
        <w:adjustRightInd/>
        <w:snapToGrid/>
        <w:ind w:firstLine="560" w:firstLineChars="200"/>
        <w:textAlignment w:val="auto"/>
        <w:rPr>
          <w:rFonts w:eastAsia="仿宋" w:cs="仿宋"/>
          <w:sz w:val="28"/>
        </w:rPr>
      </w:pPr>
      <w:r>
        <w:rPr>
          <w:rFonts w:hint="eastAsia" w:eastAsia="仿宋" w:cs="仿宋"/>
          <w:sz w:val="28"/>
        </w:rPr>
        <w:t>专家/学者用户在忘记密码时，可通过登录也中的忘记密码功能，设置新密码。点击“忘记密码？”链接，</w:t>
      </w:r>
    </w:p>
    <w:p w14:paraId="2D91A199">
      <w:pPr>
        <w:pageBreakBefore w:val="0"/>
        <w:widowControl w:val="0"/>
        <w:kinsoku/>
        <w:wordWrap/>
        <w:overflowPunct/>
        <w:topLinePunct w:val="0"/>
        <w:autoSpaceDE/>
        <w:autoSpaceDN/>
        <w:bidi w:val="0"/>
        <w:adjustRightInd/>
        <w:snapToGrid/>
        <w:jc w:val="both"/>
        <w:textAlignment w:val="auto"/>
      </w:pPr>
      <w:r>
        <w:drawing>
          <wp:inline distT="0" distB="0" distL="114300" distR="114300">
            <wp:extent cx="6640195" cy="3524885"/>
            <wp:effectExtent l="0" t="0" r="4445" b="10795"/>
            <wp:docPr id="3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
                    <pic:cNvPicPr>
                      <a:picLocks noChangeAspect="1"/>
                    </pic:cNvPicPr>
                  </pic:nvPicPr>
                  <pic:blipFill>
                    <a:blip r:embed="rId10"/>
                    <a:stretch>
                      <a:fillRect/>
                    </a:stretch>
                  </pic:blipFill>
                  <pic:spPr>
                    <a:xfrm>
                      <a:off x="0" y="0"/>
                      <a:ext cx="6640195" cy="3524885"/>
                    </a:xfrm>
                    <a:prstGeom prst="rect">
                      <a:avLst/>
                    </a:prstGeom>
                    <a:noFill/>
                    <a:ln>
                      <a:noFill/>
                    </a:ln>
                  </pic:spPr>
                </pic:pic>
              </a:graphicData>
            </a:graphic>
          </wp:inline>
        </w:drawing>
      </w:r>
    </w:p>
    <w:p w14:paraId="1C1EBE86">
      <w:pPr>
        <w:pStyle w:val="2"/>
        <w:pageBreakBefore w:val="0"/>
        <w:widowControl w:val="0"/>
        <w:kinsoku/>
        <w:wordWrap/>
        <w:overflowPunct/>
        <w:topLinePunct w:val="0"/>
        <w:autoSpaceDE/>
        <w:autoSpaceDN/>
        <w:bidi w:val="0"/>
        <w:adjustRightInd/>
        <w:snapToGrid/>
        <w:ind w:firstLine="560" w:firstLineChars="200"/>
        <w:textAlignment w:val="auto"/>
        <w:rPr>
          <w:rFonts w:eastAsia="仿宋" w:cs="仿宋"/>
          <w:sz w:val="28"/>
        </w:rPr>
      </w:pPr>
      <w:r>
        <w:rPr>
          <w:rFonts w:eastAsia="仿宋" w:cs="仿宋"/>
          <w:sz w:val="28"/>
        </w:rPr>
        <w:t>在</w:t>
      </w:r>
      <w:r>
        <w:rPr>
          <w:rFonts w:hint="eastAsia" w:eastAsia="仿宋" w:cs="仿宋"/>
          <w:sz w:val="28"/>
        </w:rPr>
        <w:t>“</w:t>
      </w:r>
      <w:r>
        <w:rPr>
          <w:rFonts w:eastAsia="仿宋" w:cs="仿宋"/>
          <w:sz w:val="28"/>
        </w:rPr>
        <w:t>重置密码</w:t>
      </w:r>
      <w:r>
        <w:rPr>
          <w:rFonts w:hint="eastAsia" w:eastAsia="仿宋" w:cs="仿宋"/>
          <w:sz w:val="28"/>
        </w:rPr>
        <w:t>”密码弹窗中，输入手机</w:t>
      </w:r>
      <w:r>
        <w:rPr>
          <w:rFonts w:eastAsia="仿宋" w:cs="仿宋"/>
          <w:sz w:val="28"/>
        </w:rPr>
        <w:t>号</w:t>
      </w:r>
      <w:r>
        <w:rPr>
          <w:rFonts w:hint="eastAsia" w:eastAsia="仿宋" w:cs="仿宋"/>
          <w:sz w:val="28"/>
        </w:rPr>
        <w:t>、验证码、新密码后，点击“保存”完成密码重置。</w:t>
      </w:r>
    </w:p>
    <w:p w14:paraId="753417F7">
      <w:pPr>
        <w:pageBreakBefore w:val="0"/>
        <w:widowControl w:val="0"/>
        <w:kinsoku/>
        <w:wordWrap/>
        <w:overflowPunct/>
        <w:topLinePunct w:val="0"/>
        <w:autoSpaceDE/>
        <w:autoSpaceDN/>
        <w:bidi w:val="0"/>
        <w:adjustRightInd/>
        <w:snapToGrid/>
        <w:ind w:firstLine="420" w:firstLineChars="200"/>
        <w:textAlignment w:val="auto"/>
      </w:pPr>
      <w:r>
        <w:drawing>
          <wp:inline distT="0" distB="0" distL="0" distR="0">
            <wp:extent cx="3752850" cy="4400550"/>
            <wp:effectExtent l="0" t="0" r="11430" b="381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11"/>
                    <a:stretch>
                      <a:fillRect/>
                    </a:stretch>
                  </pic:blipFill>
                  <pic:spPr>
                    <a:xfrm>
                      <a:off x="0" y="0"/>
                      <a:ext cx="3752850" cy="4400550"/>
                    </a:xfrm>
                    <a:prstGeom prst="rect">
                      <a:avLst/>
                    </a:prstGeom>
                  </pic:spPr>
                </pic:pic>
              </a:graphicData>
            </a:graphic>
          </wp:inline>
        </w:drawing>
      </w:r>
    </w:p>
    <w:p w14:paraId="5B303154">
      <w:pPr>
        <w:pStyle w:val="4"/>
        <w:pageBreakBefore w:val="0"/>
        <w:widowControl w:val="0"/>
        <w:kinsoku/>
        <w:wordWrap/>
        <w:overflowPunct/>
        <w:topLinePunct w:val="0"/>
        <w:autoSpaceDE/>
        <w:autoSpaceDN/>
        <w:bidi w:val="0"/>
        <w:adjustRightInd/>
        <w:snapToGrid/>
        <w:ind w:left="0" w:firstLine="560" w:firstLineChars="200"/>
        <w:textAlignment w:val="auto"/>
        <w:rPr>
          <w:rFonts w:ascii="Times New Roman" w:hAnsi="Times New Roman" w:eastAsia="仿宋"/>
          <w:b w:val="0"/>
          <w:sz w:val="28"/>
        </w:rPr>
      </w:pPr>
      <w:bookmarkStart w:id="38" w:name="_Toc103675516"/>
      <w:bookmarkStart w:id="39" w:name="_Toc18759"/>
      <w:bookmarkStart w:id="40" w:name="_Toc102038951"/>
      <w:bookmarkStart w:id="41" w:name="_Toc2118"/>
      <w:bookmarkStart w:id="42" w:name="_Toc103759879"/>
      <w:bookmarkStart w:id="43" w:name="_Toc15131"/>
      <w:bookmarkStart w:id="44" w:name="_Toc533147545"/>
      <w:bookmarkStart w:id="45" w:name="_Toc26211354"/>
      <w:bookmarkStart w:id="46" w:name="_Toc533670547"/>
      <w:bookmarkStart w:id="47" w:name="_Toc19413"/>
      <w:bookmarkStart w:id="48" w:name="_Toc31955"/>
      <w:bookmarkStart w:id="49" w:name="_Toc101453927"/>
      <w:bookmarkStart w:id="50" w:name="_Toc103675515"/>
      <w:bookmarkStart w:id="51" w:name="_Toc101949102"/>
      <w:bookmarkStart w:id="52" w:name="_Toc8245"/>
      <w:bookmarkStart w:id="53" w:name="_Toc103759878"/>
      <w:bookmarkStart w:id="54" w:name="_Toc102038950"/>
      <w:r>
        <w:rPr>
          <w:rFonts w:ascii="Times New Roman" w:hAnsi="Times New Roman" w:eastAsia="仿宋"/>
          <w:b w:val="0"/>
          <w:sz w:val="28"/>
        </w:rPr>
        <w:t>密码修改</w:t>
      </w:r>
      <w:bookmarkEnd w:id="38"/>
      <w:bookmarkEnd w:id="39"/>
      <w:bookmarkEnd w:id="40"/>
      <w:bookmarkEnd w:id="41"/>
      <w:bookmarkEnd w:id="42"/>
    </w:p>
    <w:p w14:paraId="37C6EFC4">
      <w:pPr>
        <w:pageBreakBefore w:val="0"/>
        <w:widowControl w:val="0"/>
        <w:kinsoku/>
        <w:wordWrap/>
        <w:overflowPunct/>
        <w:topLinePunct w:val="0"/>
        <w:autoSpaceDE/>
        <w:autoSpaceDN/>
        <w:bidi w:val="0"/>
        <w:adjustRightInd/>
        <w:snapToGrid/>
        <w:ind w:firstLine="560" w:firstLineChars="200"/>
        <w:textAlignment w:val="auto"/>
        <w:rPr>
          <w:rFonts w:eastAsia="仿宋" w:cs="仿宋"/>
          <w:sz w:val="28"/>
        </w:rPr>
      </w:pPr>
      <w:r>
        <w:rPr>
          <w:rFonts w:eastAsia="仿宋" w:cs="仿宋"/>
          <w:sz w:val="28"/>
        </w:rPr>
        <w:t>专家/学者在登录系统后</w:t>
      </w:r>
      <w:r>
        <w:rPr>
          <w:rFonts w:hint="eastAsia" w:eastAsia="仿宋" w:cs="仿宋"/>
          <w:sz w:val="28"/>
        </w:rPr>
        <w:t>，</w:t>
      </w:r>
      <w:r>
        <w:rPr>
          <w:rFonts w:eastAsia="仿宋" w:cs="仿宋"/>
          <w:sz w:val="28"/>
        </w:rPr>
        <w:t>点击系统页面右上角的</w:t>
      </w:r>
      <w:r>
        <w:rPr>
          <w:rFonts w:hint="eastAsia" w:eastAsia="仿宋" w:cs="仿宋"/>
          <w:sz w:val="28"/>
        </w:rPr>
        <w:t>“</w:t>
      </w:r>
      <w:r>
        <w:rPr>
          <w:rFonts w:eastAsia="仿宋" w:cs="仿宋"/>
          <w:sz w:val="28"/>
        </w:rPr>
        <w:t>用户名</w:t>
      </w:r>
      <w:r>
        <w:rPr>
          <w:rFonts w:hint="eastAsia" w:eastAsia="仿宋" w:cs="仿宋"/>
          <w:sz w:val="28"/>
        </w:rPr>
        <w:t>”，</w:t>
      </w:r>
    </w:p>
    <w:p w14:paraId="603B597D">
      <w:pPr>
        <w:pageBreakBefore w:val="0"/>
        <w:widowControl w:val="0"/>
        <w:kinsoku/>
        <w:wordWrap/>
        <w:overflowPunct/>
        <w:topLinePunct w:val="0"/>
        <w:autoSpaceDE/>
        <w:autoSpaceDN/>
        <w:bidi w:val="0"/>
        <w:adjustRightInd/>
        <w:snapToGrid/>
        <w:ind w:firstLine="420" w:firstLineChars="200"/>
        <w:textAlignment w:val="auto"/>
      </w:pPr>
      <w:r>
        <w:drawing>
          <wp:inline distT="0" distB="0" distL="0" distR="0">
            <wp:extent cx="6645910" cy="700405"/>
            <wp:effectExtent l="0" t="0" r="13970" b="63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2"/>
                    <a:stretch>
                      <a:fillRect/>
                    </a:stretch>
                  </pic:blipFill>
                  <pic:spPr>
                    <a:xfrm>
                      <a:off x="0" y="0"/>
                      <a:ext cx="6645910" cy="700405"/>
                    </a:xfrm>
                    <a:prstGeom prst="rect">
                      <a:avLst/>
                    </a:prstGeom>
                  </pic:spPr>
                </pic:pic>
              </a:graphicData>
            </a:graphic>
          </wp:inline>
        </w:drawing>
      </w:r>
    </w:p>
    <w:p w14:paraId="44E61D43">
      <w:pPr>
        <w:pStyle w:val="2"/>
        <w:pageBreakBefore w:val="0"/>
        <w:widowControl w:val="0"/>
        <w:kinsoku/>
        <w:wordWrap/>
        <w:overflowPunct/>
        <w:topLinePunct w:val="0"/>
        <w:autoSpaceDE/>
        <w:autoSpaceDN/>
        <w:bidi w:val="0"/>
        <w:adjustRightInd/>
        <w:snapToGrid/>
        <w:ind w:firstLine="560" w:firstLineChars="200"/>
        <w:textAlignment w:val="auto"/>
        <w:rPr>
          <w:rFonts w:eastAsia="仿宋" w:cs="仿宋"/>
          <w:sz w:val="28"/>
        </w:rPr>
      </w:pPr>
      <w:r>
        <w:rPr>
          <w:rFonts w:eastAsia="仿宋" w:cs="仿宋"/>
          <w:sz w:val="28"/>
        </w:rPr>
        <w:t>在</w:t>
      </w:r>
      <w:r>
        <w:rPr>
          <w:rFonts w:hint="eastAsia" w:eastAsia="仿宋" w:cs="仿宋"/>
          <w:sz w:val="28"/>
        </w:rPr>
        <w:t>“密码修改”弹窗中设置登录系统的密码。设置成功后，即可通过用户名和密码登录。</w:t>
      </w:r>
    </w:p>
    <w:p w14:paraId="5194478A">
      <w:pPr>
        <w:pStyle w:val="2"/>
        <w:pageBreakBefore w:val="0"/>
        <w:widowControl w:val="0"/>
        <w:kinsoku/>
        <w:wordWrap/>
        <w:overflowPunct/>
        <w:topLinePunct w:val="0"/>
        <w:autoSpaceDE/>
        <w:autoSpaceDN/>
        <w:bidi w:val="0"/>
        <w:adjustRightInd/>
        <w:snapToGrid/>
        <w:ind w:firstLine="420" w:firstLineChars="200"/>
        <w:textAlignment w:val="auto"/>
      </w:pPr>
      <w:r>
        <w:drawing>
          <wp:inline distT="0" distB="0" distL="0" distR="0">
            <wp:extent cx="3258820" cy="2714625"/>
            <wp:effectExtent l="0" t="0" r="2540" b="1333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3"/>
                    <a:stretch>
                      <a:fillRect/>
                    </a:stretch>
                  </pic:blipFill>
                  <pic:spPr>
                    <a:xfrm>
                      <a:off x="0" y="0"/>
                      <a:ext cx="3268416" cy="2722647"/>
                    </a:xfrm>
                    <a:prstGeom prst="rect">
                      <a:avLst/>
                    </a:prstGeom>
                  </pic:spPr>
                </pic:pic>
              </a:graphicData>
            </a:graphic>
          </wp:inline>
        </w:drawing>
      </w:r>
    </w:p>
    <w:p w14:paraId="4E0867AF">
      <w:pPr>
        <w:pStyle w:val="4"/>
        <w:pageBreakBefore w:val="0"/>
        <w:widowControl w:val="0"/>
        <w:kinsoku/>
        <w:wordWrap/>
        <w:overflowPunct/>
        <w:topLinePunct w:val="0"/>
        <w:autoSpaceDE/>
        <w:autoSpaceDN/>
        <w:bidi w:val="0"/>
        <w:adjustRightInd/>
        <w:snapToGrid/>
        <w:ind w:left="0" w:firstLine="560" w:firstLineChars="200"/>
        <w:textAlignment w:val="auto"/>
        <w:rPr>
          <w:rFonts w:ascii="Times New Roman" w:hAnsi="Times New Roman" w:eastAsia="仿宋"/>
          <w:b w:val="0"/>
          <w:sz w:val="28"/>
        </w:rPr>
      </w:pPr>
      <w:bookmarkStart w:id="55" w:name="_Toc19339"/>
      <w:bookmarkStart w:id="56" w:name="_Toc101949103"/>
      <w:bookmarkStart w:id="57" w:name="_Toc16158"/>
      <w:bookmarkStart w:id="58" w:name="_Toc6755"/>
      <w:bookmarkStart w:id="59" w:name="_Toc101453928"/>
      <w:bookmarkStart w:id="60" w:name="_Toc103759880"/>
      <w:bookmarkStart w:id="61" w:name="_Toc103675517"/>
      <w:bookmarkStart w:id="62" w:name="_Toc102038952"/>
      <w:r>
        <w:rPr>
          <w:rFonts w:hint="eastAsia" w:ascii="Times New Roman" w:hAnsi="Times New Roman" w:eastAsia="仿宋"/>
          <w:b w:val="0"/>
          <w:sz w:val="28"/>
          <w:lang w:val="en-US" w:eastAsia="zh-CN"/>
        </w:rPr>
        <w:t>专家管理—</w:t>
      </w:r>
      <w:r>
        <w:rPr>
          <w:rFonts w:hint="eastAsia" w:ascii="Times New Roman" w:hAnsi="Times New Roman" w:eastAsia="仿宋"/>
          <w:b w:val="0"/>
          <w:sz w:val="28"/>
        </w:rPr>
        <w:t>专家/学者列表</w:t>
      </w:r>
      <w:bookmarkEnd w:id="55"/>
      <w:bookmarkEnd w:id="56"/>
      <w:bookmarkEnd w:id="57"/>
      <w:bookmarkEnd w:id="58"/>
      <w:bookmarkEnd w:id="59"/>
      <w:bookmarkEnd w:id="60"/>
      <w:bookmarkEnd w:id="61"/>
      <w:bookmarkEnd w:id="62"/>
    </w:p>
    <w:p w14:paraId="5375222F">
      <w:pPr>
        <w:pageBreakBefore w:val="0"/>
        <w:widowControl w:val="0"/>
        <w:kinsoku/>
        <w:wordWrap/>
        <w:overflowPunct/>
        <w:topLinePunct w:val="0"/>
        <w:autoSpaceDE/>
        <w:autoSpaceDN/>
        <w:bidi w:val="0"/>
        <w:adjustRightInd/>
        <w:snapToGrid/>
        <w:spacing w:line="360" w:lineRule="auto"/>
        <w:ind w:firstLine="560" w:firstLineChars="200"/>
        <w:textAlignment w:val="auto"/>
        <w:rPr>
          <w:rFonts w:eastAsia="仿宋" w:cs="仿宋"/>
          <w:sz w:val="28"/>
        </w:rPr>
      </w:pPr>
      <w:r>
        <w:rPr>
          <w:rFonts w:eastAsia="仿宋" w:cs="仿宋"/>
          <w:sz w:val="28"/>
        </w:rPr>
        <w:t>以下将介绍专家/学者用户的操作权限</w:t>
      </w:r>
      <w:r>
        <w:rPr>
          <w:rFonts w:hint="eastAsia" w:eastAsia="仿宋" w:cs="仿宋"/>
          <w:sz w:val="28"/>
        </w:rPr>
        <w:t>。</w:t>
      </w:r>
    </w:p>
    <w:p w14:paraId="46433A7F">
      <w:pPr>
        <w:pageBreakBefore w:val="0"/>
        <w:widowControl w:val="0"/>
        <w:kinsoku/>
        <w:wordWrap/>
        <w:overflowPunct/>
        <w:topLinePunct w:val="0"/>
        <w:autoSpaceDE/>
        <w:autoSpaceDN/>
        <w:bidi w:val="0"/>
        <w:adjustRightInd/>
        <w:snapToGrid/>
        <w:spacing w:line="360" w:lineRule="auto"/>
        <w:ind w:firstLine="560" w:firstLineChars="200"/>
        <w:jc w:val="left"/>
        <w:textAlignment w:val="auto"/>
        <w:rPr>
          <w:rFonts w:hint="eastAsia" w:eastAsia="仿宋" w:cs="仿宋"/>
          <w:sz w:val="28"/>
          <w:lang w:eastAsia="zh-CN"/>
        </w:rPr>
      </w:pPr>
      <w:r>
        <w:rPr>
          <w:rFonts w:hint="eastAsia" w:eastAsia="仿宋" w:cs="仿宋"/>
          <w:sz w:val="28"/>
        </w:rPr>
        <w:t>专家/学者登录后会在专家/学者列表看到自身信息，点击“编辑”进入专家/学者信息填写页面</w:t>
      </w:r>
      <w:r>
        <w:rPr>
          <w:rFonts w:hint="eastAsia" w:eastAsia="仿宋" w:cs="仿宋"/>
          <w:sz w:val="28"/>
          <w:lang w:eastAsia="zh-CN"/>
        </w:rPr>
        <w:t>。</w:t>
      </w:r>
    </w:p>
    <w:p w14:paraId="2CB3DC13">
      <w:pPr>
        <w:pageBreakBefore w:val="0"/>
        <w:widowControl w:val="0"/>
        <w:kinsoku/>
        <w:wordWrap/>
        <w:overflowPunct/>
        <w:topLinePunct w:val="0"/>
        <w:autoSpaceDE/>
        <w:autoSpaceDN/>
        <w:bidi w:val="0"/>
        <w:adjustRightInd/>
        <w:snapToGrid/>
        <w:spacing w:line="360" w:lineRule="auto"/>
        <w:ind w:firstLine="560" w:firstLineChars="200"/>
        <w:jc w:val="left"/>
        <w:textAlignment w:val="auto"/>
        <w:rPr>
          <w:rFonts w:eastAsia="仿宋" w:cs="仿宋"/>
          <w:sz w:val="28"/>
        </w:rPr>
      </w:pPr>
      <w:r>
        <w:rPr>
          <w:rFonts w:hint="eastAsia" w:eastAsia="仿宋" w:cs="仿宋"/>
          <w:sz w:val="28"/>
        </w:rPr>
        <w:t>首次进入状态为“未提交”，暂存信息后状态为“未提交”，填写完信息提交后状态为“待审核”，审核通过后状态为“已通过”，审核未通过状态为“未通过”。</w:t>
      </w:r>
    </w:p>
    <w:p w14:paraId="56437F58">
      <w:pPr>
        <w:pStyle w:val="2"/>
        <w:pageBreakBefore w:val="0"/>
        <w:widowControl w:val="0"/>
        <w:kinsoku/>
        <w:wordWrap/>
        <w:overflowPunct/>
        <w:topLinePunct w:val="0"/>
        <w:autoSpaceDE/>
        <w:autoSpaceDN/>
        <w:bidi w:val="0"/>
        <w:adjustRightInd/>
        <w:snapToGrid/>
        <w:spacing w:line="360" w:lineRule="auto"/>
        <w:ind w:firstLine="420" w:firstLineChars="200"/>
        <w:textAlignment w:val="auto"/>
      </w:pPr>
      <w:r>
        <w:drawing>
          <wp:inline distT="0" distB="0" distL="0" distR="0">
            <wp:extent cx="6645910" cy="979805"/>
            <wp:effectExtent l="0" t="0" r="13970" b="1079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4"/>
                    <a:stretch>
                      <a:fillRect/>
                    </a:stretch>
                  </pic:blipFill>
                  <pic:spPr>
                    <a:xfrm>
                      <a:off x="0" y="0"/>
                      <a:ext cx="6645910" cy="979805"/>
                    </a:xfrm>
                    <a:prstGeom prst="rect">
                      <a:avLst/>
                    </a:prstGeom>
                  </pic:spPr>
                </pic:pic>
              </a:graphicData>
            </a:graphic>
          </wp:inline>
        </w:drawing>
      </w:r>
    </w:p>
    <w:p w14:paraId="24470553">
      <w:pPr>
        <w:pageBreakBefore w:val="0"/>
        <w:widowControl w:val="0"/>
        <w:kinsoku/>
        <w:wordWrap/>
        <w:overflowPunct/>
        <w:topLinePunct w:val="0"/>
        <w:autoSpaceDE/>
        <w:autoSpaceDN/>
        <w:bidi w:val="0"/>
        <w:adjustRightInd/>
        <w:snapToGrid/>
        <w:spacing w:line="360" w:lineRule="auto"/>
        <w:ind w:firstLine="560" w:firstLineChars="200"/>
        <w:jc w:val="left"/>
        <w:textAlignment w:val="auto"/>
        <w:rPr>
          <w:rFonts w:eastAsia="仿宋" w:cs="仿宋"/>
          <w:sz w:val="28"/>
        </w:rPr>
      </w:pPr>
      <w:r>
        <w:rPr>
          <w:rFonts w:hint="eastAsia" w:eastAsia="仿宋" w:cs="仿宋"/>
          <w:sz w:val="28"/>
        </w:rPr>
        <w:t>审核未通过时，详情信息页顶部将会有显示未通过的原因。</w:t>
      </w:r>
    </w:p>
    <w:p w14:paraId="7B60D7DE">
      <w:pPr>
        <w:pageBreakBefore w:val="0"/>
        <w:widowControl w:val="0"/>
        <w:kinsoku/>
        <w:wordWrap/>
        <w:overflowPunct/>
        <w:topLinePunct w:val="0"/>
        <w:autoSpaceDE/>
        <w:autoSpaceDN/>
        <w:bidi w:val="0"/>
        <w:adjustRightInd/>
        <w:snapToGrid/>
        <w:spacing w:line="360" w:lineRule="auto"/>
        <w:ind w:firstLine="420" w:firstLineChars="200"/>
        <w:textAlignment w:val="auto"/>
      </w:pPr>
      <w:r>
        <w:drawing>
          <wp:inline distT="0" distB="0" distL="114300" distR="114300">
            <wp:extent cx="6636385" cy="1564640"/>
            <wp:effectExtent l="0" t="0" r="8255" b="508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5"/>
                    <a:stretch>
                      <a:fillRect/>
                    </a:stretch>
                  </pic:blipFill>
                  <pic:spPr>
                    <a:xfrm>
                      <a:off x="0" y="0"/>
                      <a:ext cx="6636385" cy="1564640"/>
                    </a:xfrm>
                    <a:prstGeom prst="rect">
                      <a:avLst/>
                    </a:prstGeom>
                    <a:noFill/>
                    <a:ln>
                      <a:noFill/>
                    </a:ln>
                  </pic:spPr>
                </pic:pic>
              </a:graphicData>
            </a:graphic>
          </wp:inline>
        </w:drawing>
      </w:r>
    </w:p>
    <w:p w14:paraId="2F47E3AC">
      <w:pPr>
        <w:pStyle w:val="2"/>
        <w:pageBreakBefore w:val="0"/>
        <w:widowControl w:val="0"/>
        <w:kinsoku/>
        <w:wordWrap/>
        <w:overflowPunct/>
        <w:topLinePunct w:val="0"/>
        <w:autoSpaceDE/>
        <w:autoSpaceDN/>
        <w:bidi w:val="0"/>
        <w:adjustRightInd/>
        <w:snapToGrid/>
        <w:spacing w:line="360" w:lineRule="auto"/>
        <w:ind w:firstLine="560" w:firstLineChars="200"/>
        <w:textAlignment w:val="auto"/>
        <w:rPr>
          <w:rFonts w:eastAsia="仿宋" w:cs="仿宋"/>
          <w:sz w:val="28"/>
        </w:rPr>
      </w:pPr>
      <w:r>
        <w:rPr>
          <w:rFonts w:hint="eastAsia" w:eastAsia="仿宋" w:cs="仿宋"/>
          <w:sz w:val="28"/>
        </w:rPr>
        <w:t>系统提供了暂存和提交两种信息保存功能，点击“暂存”后信息不会提交给机构管理员审核，点击“提交”后</w:t>
      </w:r>
      <w:r>
        <w:rPr>
          <w:rFonts w:hint="eastAsia" w:eastAsia="仿宋" w:cs="仿宋"/>
          <w:sz w:val="28"/>
          <w:lang w:eastAsia="zh-CN"/>
        </w:rPr>
        <w:t>，</w:t>
      </w:r>
      <w:r>
        <w:rPr>
          <w:rFonts w:hint="eastAsia" w:eastAsia="仿宋" w:cs="仿宋"/>
          <w:sz w:val="28"/>
        </w:rPr>
        <w:t>信息将会提交给机构管理员审核。点击提交前，必须先勾选页面的承诺信息。</w:t>
      </w:r>
    </w:p>
    <w:p w14:paraId="1AAB3C57">
      <w:pPr>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lang w:val="en-US" w:eastAsia="zh-CN"/>
        </w:rPr>
      </w:pPr>
      <w:r>
        <w:drawing>
          <wp:inline distT="0" distB="0" distL="0" distR="0">
            <wp:extent cx="6645910" cy="3093720"/>
            <wp:effectExtent l="0" t="0" r="1397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6"/>
                    <a:stretch>
                      <a:fillRect/>
                    </a:stretch>
                  </pic:blipFill>
                  <pic:spPr>
                    <a:xfrm>
                      <a:off x="0" y="0"/>
                      <a:ext cx="6645910" cy="3093720"/>
                    </a:xfrm>
                    <a:prstGeom prst="rect">
                      <a:avLst/>
                    </a:prstGeom>
                  </pic:spPr>
                </pic:pic>
              </a:graphicData>
            </a:graphic>
          </wp:inline>
        </w:drawing>
      </w:r>
    </w:p>
    <w:p w14:paraId="2B8CE7A2">
      <w:pPr>
        <w:pStyle w:val="3"/>
        <w:pageBreakBefore w:val="0"/>
        <w:widowControl w:val="0"/>
        <w:kinsoku/>
        <w:wordWrap/>
        <w:overflowPunct/>
        <w:topLinePunct w:val="0"/>
        <w:autoSpaceDE/>
        <w:autoSpaceDN/>
        <w:bidi w:val="0"/>
        <w:adjustRightInd/>
        <w:snapToGrid/>
        <w:ind w:left="70" w:leftChars="0" w:firstLine="560" w:firstLineChars="0"/>
        <w:textAlignment w:val="auto"/>
        <w:rPr>
          <w:rFonts w:ascii="Times New Roman" w:hAnsi="Times New Roman" w:eastAsia="仿宋"/>
          <w:b w:val="0"/>
        </w:rPr>
      </w:pPr>
      <w:r>
        <w:rPr>
          <w:rFonts w:hint="eastAsia" w:ascii="Times New Roman" w:hAnsi="Times New Roman" w:eastAsia="仿宋"/>
          <w:b w:val="0"/>
          <w:lang w:val="en-US" w:eastAsia="zh-CN"/>
        </w:rPr>
        <w:t>申报环节</w:t>
      </w:r>
      <w:r>
        <w:rPr>
          <w:rFonts w:hint="eastAsia" w:ascii="Times New Roman" w:hAnsi="Times New Roman" w:eastAsia="仿宋"/>
          <w:b w:val="0"/>
        </w:rPr>
        <w:t>功能</w:t>
      </w:r>
      <w:bookmarkEnd w:id="43"/>
      <w:bookmarkEnd w:id="44"/>
      <w:bookmarkEnd w:id="45"/>
      <w:bookmarkEnd w:id="46"/>
      <w:bookmarkEnd w:id="47"/>
      <w:r>
        <w:rPr>
          <w:rFonts w:hint="eastAsia" w:ascii="Times New Roman" w:hAnsi="Times New Roman" w:eastAsia="仿宋"/>
          <w:b w:val="0"/>
        </w:rPr>
        <w:t>列表</w:t>
      </w:r>
      <w:bookmarkEnd w:id="48"/>
      <w:bookmarkEnd w:id="49"/>
      <w:bookmarkEnd w:id="50"/>
      <w:bookmarkEnd w:id="51"/>
      <w:bookmarkEnd w:id="52"/>
      <w:bookmarkEnd w:id="53"/>
      <w:bookmarkEnd w:id="54"/>
    </w:p>
    <w:p w14:paraId="7836ABF0">
      <w:pPr>
        <w:pageBreakBefore w:val="0"/>
        <w:widowControl w:val="0"/>
        <w:kinsoku/>
        <w:wordWrap/>
        <w:overflowPunct/>
        <w:topLinePunct w:val="0"/>
        <w:autoSpaceDE/>
        <w:autoSpaceDN/>
        <w:bidi w:val="0"/>
        <w:adjustRightInd/>
        <w:snapToGrid/>
        <w:spacing w:line="360" w:lineRule="auto"/>
        <w:ind w:firstLine="560" w:firstLineChars="200"/>
        <w:textAlignment w:val="auto"/>
        <w:rPr>
          <w:rFonts w:eastAsia="仿宋" w:cs="仿宋"/>
          <w:sz w:val="28"/>
        </w:rPr>
      </w:pPr>
      <w:r>
        <w:rPr>
          <w:rFonts w:hint="eastAsia" w:eastAsia="仿宋" w:cs="仿宋"/>
          <w:sz w:val="28"/>
        </w:rPr>
        <w:t>以下将</w:t>
      </w:r>
      <w:r>
        <w:rPr>
          <w:rFonts w:hint="eastAsia" w:eastAsia="仿宋" w:cs="仿宋"/>
          <w:sz w:val="28"/>
          <w:lang w:val="en-US" w:eastAsia="zh-CN"/>
        </w:rPr>
        <w:t>详细</w:t>
      </w:r>
      <w:r>
        <w:rPr>
          <w:rFonts w:hint="eastAsia" w:eastAsia="仿宋" w:cs="仿宋"/>
          <w:sz w:val="28"/>
        </w:rPr>
        <w:t>介绍大成集智系统的</w:t>
      </w:r>
      <w:r>
        <w:rPr>
          <w:rFonts w:hint="eastAsia" w:eastAsia="仿宋" w:cs="仿宋"/>
          <w:sz w:val="28"/>
          <w:lang w:val="en-US" w:eastAsia="zh-CN"/>
        </w:rPr>
        <w:t>省哲社奖申报环节的</w:t>
      </w:r>
      <w:r>
        <w:rPr>
          <w:rFonts w:hint="eastAsia" w:eastAsia="仿宋" w:cs="仿宋"/>
          <w:sz w:val="28"/>
        </w:rPr>
        <w:t>功能模块。</w:t>
      </w:r>
    </w:p>
    <w:p w14:paraId="16230ECB">
      <w:pPr>
        <w:pStyle w:val="4"/>
        <w:pageBreakBefore w:val="0"/>
        <w:widowControl w:val="0"/>
        <w:kinsoku/>
        <w:wordWrap/>
        <w:overflowPunct/>
        <w:topLinePunct w:val="0"/>
        <w:autoSpaceDE/>
        <w:autoSpaceDN/>
        <w:bidi w:val="0"/>
        <w:adjustRightInd/>
        <w:snapToGrid/>
        <w:ind w:left="0" w:firstLine="560" w:firstLineChars="200"/>
        <w:textAlignment w:val="auto"/>
        <w:rPr>
          <w:rFonts w:hint="default" w:ascii="Times New Roman" w:hAnsi="Times New Roman" w:eastAsia="仿宋"/>
          <w:b w:val="0"/>
          <w:sz w:val="28"/>
          <w:lang w:val="en-US" w:eastAsia="zh-CN"/>
        </w:rPr>
      </w:pPr>
      <w:bookmarkStart w:id="63" w:name="_Toc16651"/>
      <w:bookmarkStart w:id="64" w:name="_Toc4762"/>
      <w:bookmarkStart w:id="65" w:name="_Toc533147556"/>
      <w:bookmarkStart w:id="66" w:name="_Toc484617495"/>
      <w:bookmarkStart w:id="67" w:name="_Toc533670557"/>
      <w:bookmarkStart w:id="68" w:name="_Toc486254955"/>
      <w:r>
        <w:rPr>
          <w:rFonts w:hint="eastAsia" w:ascii="Times New Roman" w:hAnsi="Times New Roman" w:eastAsia="仿宋"/>
          <w:b w:val="0"/>
          <w:sz w:val="28"/>
          <w:lang w:val="en-US" w:eastAsia="zh-CN"/>
        </w:rPr>
        <w:t>申报管理—申报</w:t>
      </w:r>
      <w:bookmarkEnd w:id="63"/>
      <w:bookmarkEnd w:id="64"/>
      <w:r>
        <w:rPr>
          <w:rFonts w:hint="eastAsia" w:ascii="Times New Roman" w:hAnsi="Times New Roman" w:eastAsia="仿宋"/>
          <w:b w:val="0"/>
          <w:sz w:val="28"/>
          <w:lang w:val="en-US" w:eastAsia="zh-CN"/>
        </w:rPr>
        <w:t>入口</w:t>
      </w:r>
    </w:p>
    <w:p w14:paraId="432A4B3D">
      <w:pPr>
        <w:pageBreakBefore w:val="0"/>
        <w:widowControl w:val="0"/>
        <w:kinsoku/>
        <w:wordWrap/>
        <w:overflowPunct/>
        <w:topLinePunct w:val="0"/>
        <w:autoSpaceDE/>
        <w:autoSpaceDN/>
        <w:bidi w:val="0"/>
        <w:adjustRightInd/>
        <w:snapToGrid/>
        <w:ind w:firstLine="560" w:firstLineChars="200"/>
        <w:textAlignment w:val="auto"/>
        <w:rPr>
          <w:rFonts w:hint="eastAsia" w:eastAsia="仿宋" w:cs="仿宋"/>
          <w:b w:val="0"/>
          <w:bCs/>
          <w:kern w:val="2"/>
          <w:sz w:val="28"/>
          <w:szCs w:val="24"/>
          <w:lang w:val="en-US" w:eastAsia="zh-CN" w:bidi="ar-SA"/>
        </w:rPr>
      </w:pPr>
      <w:r>
        <w:rPr>
          <w:rFonts w:hint="eastAsia" w:ascii="Times New Roman" w:hAnsi="Times New Roman" w:eastAsia="仿宋" w:cs="仿宋"/>
          <w:b w:val="0"/>
          <w:bCs/>
          <w:kern w:val="2"/>
          <w:sz w:val="28"/>
          <w:szCs w:val="24"/>
          <w:lang w:val="en-US" w:eastAsia="zh-CN" w:bidi="ar-SA"/>
        </w:rPr>
        <w:t>专家/学者点击“申报</w:t>
      </w:r>
      <w:r>
        <w:rPr>
          <w:rFonts w:hint="eastAsia" w:eastAsia="仿宋" w:cs="仿宋"/>
          <w:b w:val="0"/>
          <w:bCs/>
          <w:kern w:val="2"/>
          <w:sz w:val="28"/>
          <w:szCs w:val="24"/>
          <w:lang w:val="en-US" w:eastAsia="zh-CN" w:bidi="ar-SA"/>
        </w:rPr>
        <w:t>入口</w:t>
      </w:r>
      <w:r>
        <w:rPr>
          <w:rFonts w:hint="eastAsia" w:ascii="Times New Roman" w:hAnsi="Times New Roman" w:eastAsia="仿宋" w:cs="仿宋"/>
          <w:b w:val="0"/>
          <w:bCs/>
          <w:kern w:val="2"/>
          <w:sz w:val="28"/>
          <w:szCs w:val="24"/>
          <w:lang w:val="en-US" w:eastAsia="zh-CN" w:bidi="ar-SA"/>
        </w:rPr>
        <w:t>”</w:t>
      </w:r>
      <w:r>
        <w:rPr>
          <w:rFonts w:hint="eastAsia" w:eastAsia="仿宋" w:cs="仿宋"/>
          <w:b w:val="0"/>
          <w:bCs/>
          <w:kern w:val="2"/>
          <w:sz w:val="28"/>
          <w:szCs w:val="24"/>
          <w:lang w:val="en-US" w:eastAsia="zh-CN" w:bidi="ar-SA"/>
        </w:rPr>
        <w:t>功能</w:t>
      </w:r>
      <w:r>
        <w:rPr>
          <w:rFonts w:hint="eastAsia" w:ascii="Times New Roman" w:hAnsi="Times New Roman" w:eastAsia="仿宋" w:cs="仿宋"/>
          <w:b w:val="0"/>
          <w:bCs/>
          <w:kern w:val="2"/>
          <w:sz w:val="28"/>
          <w:szCs w:val="24"/>
          <w:lang w:val="en-US" w:eastAsia="zh-CN" w:bidi="ar-SA"/>
        </w:rPr>
        <w:t>菜单</w:t>
      </w:r>
      <w:r>
        <w:rPr>
          <w:rFonts w:hint="eastAsia" w:eastAsia="仿宋" w:cs="仿宋"/>
          <w:b w:val="0"/>
          <w:bCs/>
          <w:kern w:val="2"/>
          <w:sz w:val="28"/>
          <w:szCs w:val="24"/>
          <w:lang w:val="en-US" w:eastAsia="zh-CN" w:bidi="ar-SA"/>
        </w:rPr>
        <w:t>，</w:t>
      </w:r>
      <w:r>
        <w:rPr>
          <w:rFonts w:hint="eastAsia" w:ascii="Times New Roman" w:hAnsi="Times New Roman" w:eastAsia="仿宋" w:cs="仿宋"/>
          <w:b w:val="0"/>
          <w:bCs/>
          <w:kern w:val="2"/>
          <w:sz w:val="28"/>
          <w:szCs w:val="24"/>
          <w:lang w:val="en-US" w:eastAsia="zh-CN" w:bidi="ar-SA"/>
        </w:rPr>
        <w:t>进入申报</w:t>
      </w:r>
      <w:r>
        <w:rPr>
          <w:rFonts w:hint="eastAsia" w:eastAsia="仿宋" w:cs="仿宋"/>
          <w:b w:val="0"/>
          <w:bCs/>
          <w:kern w:val="2"/>
          <w:sz w:val="28"/>
          <w:szCs w:val="24"/>
          <w:lang w:val="en-US" w:eastAsia="zh-CN" w:bidi="ar-SA"/>
        </w:rPr>
        <w:t>入口</w:t>
      </w:r>
      <w:r>
        <w:rPr>
          <w:rFonts w:hint="eastAsia" w:ascii="Times New Roman" w:hAnsi="Times New Roman" w:eastAsia="仿宋" w:cs="仿宋"/>
          <w:b w:val="0"/>
          <w:bCs/>
          <w:kern w:val="2"/>
          <w:sz w:val="28"/>
          <w:szCs w:val="24"/>
          <w:lang w:val="en-US" w:eastAsia="zh-CN" w:bidi="ar-SA"/>
        </w:rPr>
        <w:t>页面，按照申报页面上</w:t>
      </w:r>
      <w:r>
        <w:rPr>
          <w:rFonts w:hint="eastAsia" w:eastAsia="仿宋" w:cs="仿宋"/>
          <w:b w:val="0"/>
          <w:bCs/>
          <w:kern w:val="2"/>
          <w:sz w:val="28"/>
          <w:szCs w:val="24"/>
          <w:lang w:val="en-US" w:eastAsia="zh-CN" w:bidi="ar-SA"/>
        </w:rPr>
        <w:t>选择所需省哲社奖具体类型</w:t>
      </w:r>
      <w:r>
        <w:rPr>
          <w:rFonts w:hint="eastAsia" w:ascii="Times New Roman" w:hAnsi="Times New Roman" w:eastAsia="仿宋" w:cs="仿宋"/>
          <w:b w:val="0"/>
          <w:bCs/>
          <w:kern w:val="2"/>
          <w:sz w:val="28"/>
          <w:szCs w:val="24"/>
          <w:lang w:val="en-US" w:eastAsia="zh-CN" w:bidi="ar-SA"/>
        </w:rPr>
        <w:t>，</w:t>
      </w:r>
      <w:r>
        <w:rPr>
          <w:rFonts w:hint="eastAsia" w:eastAsia="仿宋" w:cs="仿宋"/>
          <w:b w:val="0"/>
          <w:bCs/>
          <w:kern w:val="2"/>
          <w:sz w:val="28"/>
          <w:szCs w:val="24"/>
          <w:lang w:val="en-US" w:eastAsia="zh-CN" w:bidi="ar-SA"/>
        </w:rPr>
        <w:t>点击【确认】按钮后，进入申报信息填写页面</w:t>
      </w:r>
      <w:r>
        <w:rPr>
          <w:rFonts w:hint="eastAsia" w:ascii="Times New Roman" w:hAnsi="Times New Roman" w:eastAsia="仿宋" w:cs="仿宋"/>
          <w:b w:val="0"/>
          <w:bCs/>
          <w:kern w:val="2"/>
          <w:sz w:val="28"/>
          <w:szCs w:val="24"/>
          <w:lang w:val="en-US" w:eastAsia="zh-CN" w:bidi="ar-SA"/>
        </w:rPr>
        <w:t>，</w:t>
      </w:r>
      <w:r>
        <w:rPr>
          <w:rFonts w:hint="eastAsia" w:eastAsia="仿宋" w:cs="仿宋"/>
          <w:b w:val="0"/>
          <w:bCs/>
          <w:kern w:val="2"/>
          <w:sz w:val="28"/>
          <w:szCs w:val="24"/>
          <w:lang w:val="en-US" w:eastAsia="zh-CN" w:bidi="ar-SA"/>
        </w:rPr>
        <w:t>根据要求</w:t>
      </w:r>
      <w:r>
        <w:rPr>
          <w:rFonts w:hint="eastAsia" w:ascii="Times New Roman" w:hAnsi="Times New Roman" w:eastAsia="仿宋" w:cs="仿宋"/>
          <w:b w:val="0"/>
          <w:bCs/>
          <w:kern w:val="2"/>
          <w:sz w:val="28"/>
          <w:szCs w:val="24"/>
          <w:lang w:val="en-US" w:eastAsia="zh-CN" w:bidi="ar-SA"/>
        </w:rPr>
        <w:t>完成申报</w:t>
      </w:r>
      <w:r>
        <w:rPr>
          <w:rFonts w:hint="eastAsia" w:eastAsia="仿宋" w:cs="仿宋"/>
          <w:b w:val="0"/>
          <w:bCs/>
          <w:kern w:val="2"/>
          <w:sz w:val="28"/>
          <w:szCs w:val="24"/>
          <w:lang w:val="en-US" w:eastAsia="zh-CN" w:bidi="ar-SA"/>
        </w:rPr>
        <w:t>内容的填写后点击【提交】按钮</w:t>
      </w:r>
      <w:r>
        <w:rPr>
          <w:rFonts w:hint="eastAsia" w:ascii="Times New Roman" w:hAnsi="Times New Roman" w:eastAsia="仿宋" w:cs="仿宋"/>
          <w:b w:val="0"/>
          <w:bCs/>
          <w:kern w:val="2"/>
          <w:sz w:val="28"/>
          <w:szCs w:val="24"/>
          <w:lang w:val="en-US" w:eastAsia="zh-CN" w:bidi="ar-SA"/>
        </w:rPr>
        <w:t>，</w:t>
      </w:r>
      <w:r>
        <w:rPr>
          <w:rFonts w:hint="eastAsia" w:eastAsia="仿宋" w:cs="仿宋"/>
          <w:b w:val="0"/>
          <w:bCs/>
          <w:kern w:val="2"/>
          <w:sz w:val="28"/>
          <w:szCs w:val="24"/>
          <w:lang w:val="en-US" w:eastAsia="zh-CN" w:bidi="ar-SA"/>
        </w:rPr>
        <w:t>确认申报信息提交；</w:t>
      </w:r>
    </w:p>
    <w:p w14:paraId="659DA12D">
      <w:pPr>
        <w:pageBreakBefore w:val="0"/>
        <w:widowControl w:val="0"/>
        <w:kinsoku/>
        <w:wordWrap/>
        <w:overflowPunct/>
        <w:topLinePunct w:val="0"/>
        <w:autoSpaceDE/>
        <w:autoSpaceDN/>
        <w:bidi w:val="0"/>
        <w:adjustRightInd/>
        <w:snapToGrid/>
        <w:ind w:firstLine="560" w:firstLineChars="200"/>
        <w:textAlignment w:val="auto"/>
        <w:rPr>
          <w:rFonts w:hint="default" w:ascii="Times New Roman" w:hAnsi="Times New Roman" w:eastAsia="仿宋" w:cs="仿宋"/>
          <w:b w:val="0"/>
          <w:bCs/>
          <w:color w:val="FF0000"/>
          <w:kern w:val="2"/>
          <w:sz w:val="28"/>
          <w:szCs w:val="24"/>
          <w:lang w:val="en-US" w:eastAsia="zh-CN" w:bidi="ar-SA"/>
        </w:rPr>
      </w:pPr>
      <w:r>
        <w:rPr>
          <w:rFonts w:hint="eastAsia" w:ascii="Times New Roman" w:hAnsi="Times New Roman" w:eastAsia="仿宋" w:cs="仿宋"/>
          <w:b w:val="0"/>
          <w:bCs/>
          <w:color w:val="FF0000"/>
          <w:kern w:val="2"/>
          <w:sz w:val="28"/>
          <w:szCs w:val="24"/>
          <w:lang w:val="en-US" w:eastAsia="zh-CN" w:bidi="ar-SA"/>
        </w:rPr>
        <w:t>*申报前需先将申报的成果在个人信息中补充完善，并且提醒由机构管理员审核通过后，方可进入申报</w:t>
      </w:r>
      <w:r>
        <w:rPr>
          <w:rFonts w:hint="eastAsia" w:eastAsia="仿宋" w:cs="仿宋"/>
          <w:b w:val="0"/>
          <w:bCs/>
          <w:color w:val="FF0000"/>
          <w:kern w:val="2"/>
          <w:sz w:val="28"/>
          <w:szCs w:val="24"/>
          <w:lang w:val="en-US" w:eastAsia="zh-CN" w:bidi="ar-SA"/>
        </w:rPr>
        <w:t>信息填写</w:t>
      </w:r>
      <w:r>
        <w:rPr>
          <w:rFonts w:hint="eastAsia" w:ascii="Times New Roman" w:hAnsi="Times New Roman" w:eastAsia="仿宋" w:cs="仿宋"/>
          <w:b w:val="0"/>
          <w:bCs/>
          <w:color w:val="FF0000"/>
          <w:kern w:val="2"/>
          <w:sz w:val="28"/>
          <w:szCs w:val="24"/>
          <w:lang w:val="en-US" w:eastAsia="zh-CN" w:bidi="ar-SA"/>
        </w:rPr>
        <w:t>页面选中该成果。</w:t>
      </w:r>
    </w:p>
    <w:bookmarkEnd w:id="65"/>
    <w:bookmarkEnd w:id="66"/>
    <w:bookmarkEnd w:id="67"/>
    <w:bookmarkEnd w:id="68"/>
    <w:p w14:paraId="3DE8D215">
      <w:pPr>
        <w:pageBreakBefore w:val="0"/>
        <w:widowControl w:val="0"/>
        <w:kinsoku/>
        <w:wordWrap/>
        <w:overflowPunct/>
        <w:topLinePunct w:val="0"/>
        <w:autoSpaceDE/>
        <w:autoSpaceDN/>
        <w:bidi w:val="0"/>
        <w:adjustRightInd/>
        <w:snapToGrid/>
        <w:spacing w:line="360" w:lineRule="auto"/>
        <w:ind w:firstLine="420" w:firstLineChars="200"/>
        <w:textAlignment w:val="auto"/>
      </w:pPr>
      <w:r>
        <w:drawing>
          <wp:inline distT="0" distB="0" distL="114300" distR="114300">
            <wp:extent cx="6644640" cy="2684145"/>
            <wp:effectExtent l="0" t="0" r="0" b="1333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7"/>
                    <a:stretch>
                      <a:fillRect/>
                    </a:stretch>
                  </pic:blipFill>
                  <pic:spPr>
                    <a:xfrm>
                      <a:off x="0" y="0"/>
                      <a:ext cx="6644640" cy="2684145"/>
                    </a:xfrm>
                    <a:prstGeom prst="rect">
                      <a:avLst/>
                    </a:prstGeom>
                    <a:noFill/>
                    <a:ln>
                      <a:noFill/>
                    </a:ln>
                  </pic:spPr>
                </pic:pic>
              </a:graphicData>
            </a:graphic>
          </wp:inline>
        </w:drawing>
      </w:r>
    </w:p>
    <w:p w14:paraId="70C7BCD1">
      <w:pPr>
        <w:pageBreakBefore w:val="0"/>
        <w:widowControl w:val="0"/>
        <w:kinsoku/>
        <w:wordWrap/>
        <w:overflowPunct/>
        <w:topLinePunct w:val="0"/>
        <w:autoSpaceDE/>
        <w:autoSpaceDN/>
        <w:bidi w:val="0"/>
        <w:adjustRightInd/>
        <w:snapToGrid/>
        <w:ind w:firstLine="560" w:firstLineChars="200"/>
        <w:jc w:val="both"/>
        <w:textAlignment w:val="auto"/>
        <w:rPr>
          <w:rFonts w:hint="eastAsia" w:eastAsia="仿宋" w:cs="仿宋"/>
          <w:b w:val="0"/>
          <w:bCs/>
          <w:kern w:val="2"/>
          <w:sz w:val="28"/>
          <w:szCs w:val="24"/>
          <w:lang w:val="en-US" w:eastAsia="zh-CN" w:bidi="ar-SA"/>
        </w:rPr>
      </w:pPr>
      <w:r>
        <w:rPr>
          <w:rFonts w:hint="eastAsia" w:eastAsia="仿宋" w:cs="仿宋"/>
          <w:b w:val="0"/>
          <w:bCs/>
          <w:kern w:val="2"/>
          <w:sz w:val="28"/>
          <w:szCs w:val="24"/>
          <w:lang w:val="en-US" w:eastAsia="zh-CN" w:bidi="ar-SA"/>
        </w:rPr>
        <w:t>点击“确认”按钮后，才可以开始填写申报信息。系统将根据选择不同的申报类型，生成对应的申报信息。</w:t>
      </w:r>
    </w:p>
    <w:p w14:paraId="4C45BDF2">
      <w:pPr>
        <w:pStyle w:val="4"/>
        <w:pageBreakBefore w:val="0"/>
        <w:widowControl w:val="0"/>
        <w:kinsoku/>
        <w:wordWrap/>
        <w:overflowPunct/>
        <w:topLinePunct w:val="0"/>
        <w:autoSpaceDE/>
        <w:autoSpaceDN/>
        <w:bidi w:val="0"/>
        <w:adjustRightInd/>
        <w:snapToGrid/>
        <w:ind w:left="0" w:firstLine="560" w:firstLineChars="200"/>
        <w:textAlignment w:val="auto"/>
        <w:rPr>
          <w:rFonts w:hint="eastAsia" w:ascii="Times New Roman" w:hAnsi="Times New Roman" w:eastAsia="仿宋"/>
          <w:b w:val="0"/>
          <w:sz w:val="28"/>
          <w:lang w:val="en-US" w:eastAsia="zh-CN"/>
        </w:rPr>
      </w:pPr>
      <w:r>
        <w:rPr>
          <w:rFonts w:hint="eastAsia" w:ascii="Times New Roman" w:hAnsi="Times New Roman" w:eastAsia="仿宋"/>
          <w:b w:val="0"/>
          <w:sz w:val="28"/>
          <w:lang w:val="en-US" w:eastAsia="zh-CN"/>
        </w:rPr>
        <w:t>成果申报填写页</w:t>
      </w:r>
    </w:p>
    <w:p w14:paraId="689D68FD">
      <w:pPr>
        <w:pageBreakBefore w:val="0"/>
        <w:widowControl w:val="0"/>
        <w:kinsoku/>
        <w:wordWrap/>
        <w:overflowPunct/>
        <w:topLinePunct w:val="0"/>
        <w:autoSpaceDE/>
        <w:autoSpaceDN/>
        <w:bidi w:val="0"/>
        <w:adjustRightInd/>
        <w:snapToGrid/>
        <w:ind w:firstLine="560" w:firstLineChars="200"/>
        <w:jc w:val="both"/>
        <w:textAlignment w:val="auto"/>
        <w:rPr>
          <w:rFonts w:hint="eastAsia" w:eastAsia="仿宋" w:cs="仿宋"/>
          <w:b w:val="0"/>
          <w:bCs/>
          <w:kern w:val="2"/>
          <w:sz w:val="28"/>
          <w:szCs w:val="24"/>
          <w:highlight w:val="none"/>
          <w:lang w:val="en-US" w:eastAsia="zh-CN" w:bidi="ar-SA"/>
        </w:rPr>
      </w:pPr>
      <w:r>
        <w:rPr>
          <w:rFonts w:hint="eastAsia" w:eastAsia="仿宋" w:cs="仿宋"/>
          <w:b w:val="0"/>
          <w:bCs/>
          <w:kern w:val="2"/>
          <w:sz w:val="28"/>
          <w:szCs w:val="24"/>
          <w:lang w:val="en-US" w:eastAsia="zh-CN" w:bidi="ar-SA"/>
        </w:rPr>
        <w:t>省哲社奖包含“马克思主义基本理论研究类成果”、“基础理论研究类成果”和“应用对策研究与社科普及类成果”，蓝色字体展示即表示可申报，申报信息包含：“基本信息</w:t>
      </w:r>
      <w:r>
        <w:rPr>
          <w:rFonts w:hint="eastAsia" w:eastAsia="仿宋" w:cs="仿宋"/>
          <w:b w:val="0"/>
          <w:bCs/>
          <w:kern w:val="2"/>
          <w:sz w:val="28"/>
          <w:szCs w:val="24"/>
          <w:highlight w:val="none"/>
          <w:lang w:val="en-US" w:eastAsia="zh-CN" w:bidi="ar-SA"/>
        </w:rPr>
        <w:t>”、“其他合作者”、“合作者承诺书及授权证明上传”、“成果内容摘要”、“依托课题情况”、“成果的学术和社会影响”、“成果电子件”、“信息确认”八部分内容。</w:t>
      </w:r>
    </w:p>
    <w:p w14:paraId="5ECA71C3">
      <w:pPr>
        <w:pageBreakBefore w:val="0"/>
        <w:widowControl w:val="0"/>
        <w:kinsoku/>
        <w:wordWrap/>
        <w:overflowPunct/>
        <w:topLinePunct w:val="0"/>
        <w:autoSpaceDE/>
        <w:autoSpaceDN/>
        <w:bidi w:val="0"/>
        <w:adjustRightInd/>
        <w:snapToGrid/>
        <w:ind w:firstLine="560" w:firstLineChars="200"/>
        <w:jc w:val="both"/>
        <w:textAlignment w:val="auto"/>
        <w:rPr>
          <w:rFonts w:hint="default" w:eastAsia="仿宋" w:cs="仿宋"/>
          <w:b w:val="0"/>
          <w:bCs/>
          <w:kern w:val="2"/>
          <w:sz w:val="28"/>
          <w:szCs w:val="24"/>
          <w:highlight w:val="none"/>
          <w:lang w:val="en-US" w:eastAsia="zh-CN" w:bidi="ar-SA"/>
        </w:rPr>
      </w:pPr>
      <w:r>
        <w:rPr>
          <w:rFonts w:hint="eastAsia" w:eastAsia="仿宋" w:cs="仿宋"/>
          <w:b w:val="0"/>
          <w:bCs/>
          <w:kern w:val="2"/>
          <w:sz w:val="28"/>
          <w:szCs w:val="24"/>
          <w:highlight w:val="none"/>
          <w:lang w:val="en-US" w:eastAsia="zh-CN" w:bidi="ar-SA"/>
        </w:rPr>
        <w:t>学者需按要求完成基本信息页的内容，点击【下一步（暂存）】，进入“其他合作者”填写页面。选择成果仅支持选择专家个人信息中已添加的近两年的成果，若成果未在个人成果库中，请先去专家管理-专家/学者列表中新增个人成果，并提醒依托单位管理员及时审核。若仅申报一等奖，则不可同时申报青年奖。</w:t>
      </w:r>
    </w:p>
    <w:p w14:paraId="1DF65AC0">
      <w:pPr>
        <w:pStyle w:val="2"/>
        <w:pageBreakBefore w:val="0"/>
        <w:widowControl w:val="0"/>
        <w:kinsoku/>
        <w:wordWrap/>
        <w:overflowPunct/>
        <w:topLinePunct w:val="0"/>
        <w:autoSpaceDE/>
        <w:autoSpaceDN/>
        <w:bidi w:val="0"/>
        <w:adjustRightInd/>
        <w:snapToGrid/>
        <w:ind w:firstLine="420" w:firstLineChars="200"/>
        <w:textAlignment w:val="auto"/>
      </w:pPr>
      <w:r>
        <w:drawing>
          <wp:inline distT="0" distB="0" distL="114300" distR="114300">
            <wp:extent cx="6642100" cy="3044190"/>
            <wp:effectExtent l="0" t="0" r="2540" b="3810"/>
            <wp:docPr id="2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
                    <pic:cNvPicPr>
                      <a:picLocks noChangeAspect="1"/>
                    </pic:cNvPicPr>
                  </pic:nvPicPr>
                  <pic:blipFill>
                    <a:blip r:embed="rId18"/>
                    <a:stretch>
                      <a:fillRect/>
                    </a:stretch>
                  </pic:blipFill>
                  <pic:spPr>
                    <a:xfrm>
                      <a:off x="0" y="0"/>
                      <a:ext cx="6642100" cy="3044190"/>
                    </a:xfrm>
                    <a:prstGeom prst="rect">
                      <a:avLst/>
                    </a:prstGeom>
                    <a:noFill/>
                    <a:ln>
                      <a:noFill/>
                    </a:ln>
                  </pic:spPr>
                </pic:pic>
              </a:graphicData>
            </a:graphic>
          </wp:inline>
        </w:drawing>
      </w:r>
    </w:p>
    <w:p w14:paraId="7BD042D1">
      <w:pPr>
        <w:pageBreakBefore w:val="0"/>
        <w:widowControl w:val="0"/>
        <w:kinsoku/>
        <w:wordWrap/>
        <w:overflowPunct/>
        <w:topLinePunct w:val="0"/>
        <w:autoSpaceDE/>
        <w:autoSpaceDN/>
        <w:bidi w:val="0"/>
        <w:adjustRightInd/>
        <w:snapToGrid/>
        <w:ind w:firstLine="560" w:firstLineChars="200"/>
        <w:jc w:val="both"/>
        <w:textAlignment w:val="auto"/>
        <w:rPr>
          <w:rFonts w:hint="default"/>
          <w:lang w:val="en-US" w:eastAsia="zh-CN"/>
        </w:rPr>
      </w:pPr>
      <w:r>
        <w:rPr>
          <w:rFonts w:hint="eastAsia" w:eastAsia="仿宋" w:cs="仿宋"/>
          <w:b w:val="0"/>
          <w:bCs/>
          <w:kern w:val="2"/>
          <w:sz w:val="28"/>
          <w:szCs w:val="24"/>
          <w:lang w:val="en-US" w:eastAsia="zh-CN" w:bidi="ar-SA"/>
        </w:rPr>
        <w:t>其他合作者页面，点击【新增其他合作者】，即可新增一名参加者信息，若无合作者，则无需补充该部分信息；完善好其他合作者信息后，继续点击【下一步】进入“作者承诺书及授权证明上传”信息填写页面；</w:t>
      </w:r>
    </w:p>
    <w:p w14:paraId="12CCE038">
      <w:pPr>
        <w:pStyle w:val="2"/>
      </w:pPr>
      <w:r>
        <w:drawing>
          <wp:inline distT="0" distB="0" distL="114300" distR="114300">
            <wp:extent cx="6642100" cy="3041015"/>
            <wp:effectExtent l="0" t="0" r="2540" b="6985"/>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19"/>
                    <a:stretch>
                      <a:fillRect/>
                    </a:stretch>
                  </pic:blipFill>
                  <pic:spPr>
                    <a:xfrm>
                      <a:off x="0" y="0"/>
                      <a:ext cx="6642100" cy="3041015"/>
                    </a:xfrm>
                    <a:prstGeom prst="rect">
                      <a:avLst/>
                    </a:prstGeom>
                    <a:noFill/>
                    <a:ln>
                      <a:noFill/>
                    </a:ln>
                  </pic:spPr>
                </pic:pic>
              </a:graphicData>
            </a:graphic>
          </wp:inline>
        </w:drawing>
      </w:r>
    </w:p>
    <w:p w14:paraId="6B111F8E">
      <w:pPr>
        <w:pageBreakBefore w:val="0"/>
        <w:widowControl w:val="0"/>
        <w:kinsoku/>
        <w:wordWrap/>
        <w:overflowPunct/>
        <w:topLinePunct w:val="0"/>
        <w:autoSpaceDE/>
        <w:autoSpaceDN/>
        <w:bidi w:val="0"/>
        <w:adjustRightInd/>
        <w:snapToGrid/>
        <w:ind w:firstLine="560" w:firstLineChars="200"/>
        <w:jc w:val="both"/>
        <w:textAlignment w:val="auto"/>
        <w:rPr>
          <w:rFonts w:hint="default" w:eastAsia="仿宋" w:cs="仿宋"/>
          <w:b w:val="0"/>
          <w:bCs/>
          <w:kern w:val="2"/>
          <w:sz w:val="28"/>
          <w:szCs w:val="24"/>
          <w:lang w:val="en-US" w:eastAsia="zh-CN" w:bidi="ar-SA"/>
        </w:rPr>
      </w:pPr>
      <w:r>
        <w:rPr>
          <w:rFonts w:hint="eastAsia" w:eastAsia="仿宋" w:cs="仿宋"/>
          <w:b w:val="0"/>
          <w:bCs/>
          <w:kern w:val="2"/>
          <w:sz w:val="28"/>
          <w:szCs w:val="24"/>
          <w:lang w:val="en-US" w:eastAsia="zh-CN" w:bidi="ar-SA"/>
        </w:rPr>
        <w:t>作者承诺书及授权证明上传信息页，可进行模板下载和文件上传，上传完文件可在此支持预览，点击文件名支持切换预览。作者承诺书模块，先点击【模板下载】，根据模板内容完成签字后扫描上传（限pdf格式文件），授权证明仅外文期刊论文由第一作者授权第一通讯作者申报的需要上传，同样先点击【模板下载】，下载授权证明，完成模板内容后扫描上传（限pdf格式文件），完成后点击【下一步】进入“成果内容摘要”页面，继续进行信息填写。</w:t>
      </w:r>
    </w:p>
    <w:p w14:paraId="344359F4">
      <w:pPr>
        <w:rPr>
          <w:rFonts w:hint="default" w:eastAsia="仿宋" w:cs="仿宋"/>
          <w:b w:val="0"/>
          <w:bCs/>
          <w:kern w:val="2"/>
          <w:sz w:val="28"/>
          <w:szCs w:val="24"/>
          <w:lang w:val="en-US" w:eastAsia="zh-CN" w:bidi="ar-SA"/>
        </w:rPr>
      </w:pPr>
      <w:r>
        <w:drawing>
          <wp:inline distT="0" distB="0" distL="114300" distR="114300">
            <wp:extent cx="6642100" cy="3034030"/>
            <wp:effectExtent l="0" t="0" r="2540" b="13970"/>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20"/>
                    <a:stretch>
                      <a:fillRect/>
                    </a:stretch>
                  </pic:blipFill>
                  <pic:spPr>
                    <a:xfrm>
                      <a:off x="0" y="0"/>
                      <a:ext cx="6642100" cy="3034030"/>
                    </a:xfrm>
                    <a:prstGeom prst="rect">
                      <a:avLst/>
                    </a:prstGeom>
                    <a:noFill/>
                    <a:ln>
                      <a:noFill/>
                    </a:ln>
                  </pic:spPr>
                </pic:pic>
              </a:graphicData>
            </a:graphic>
          </wp:inline>
        </w:drawing>
      </w:r>
    </w:p>
    <w:p w14:paraId="484E2D90"/>
    <w:p w14:paraId="378D1B20">
      <w:pPr>
        <w:pageBreakBefore w:val="0"/>
        <w:widowControl w:val="0"/>
        <w:kinsoku/>
        <w:wordWrap/>
        <w:overflowPunct/>
        <w:topLinePunct w:val="0"/>
        <w:autoSpaceDE/>
        <w:autoSpaceDN/>
        <w:bidi w:val="0"/>
        <w:adjustRightInd/>
        <w:snapToGrid/>
        <w:ind w:firstLine="560" w:firstLineChars="200"/>
        <w:jc w:val="both"/>
        <w:textAlignment w:val="auto"/>
        <w:rPr>
          <w:rFonts w:hint="eastAsia" w:eastAsia="仿宋" w:cs="仿宋"/>
          <w:b w:val="0"/>
          <w:bCs/>
          <w:kern w:val="2"/>
          <w:sz w:val="28"/>
          <w:szCs w:val="24"/>
          <w:lang w:val="en-US" w:eastAsia="zh-CN" w:bidi="ar-SA"/>
        </w:rPr>
      </w:pPr>
      <w:r>
        <w:rPr>
          <w:rFonts w:hint="eastAsia" w:eastAsia="仿宋" w:cs="仿宋"/>
          <w:b w:val="0"/>
          <w:bCs/>
          <w:kern w:val="2"/>
          <w:sz w:val="28"/>
          <w:szCs w:val="24"/>
          <w:lang w:val="en-US" w:eastAsia="zh-CN" w:bidi="ar-SA"/>
        </w:rPr>
        <w:t>进入“成果内容摘要”页面，支持在线填写，填写内容主要涉及成果的主要观点、学术贡献和实现意义，限制字符数1000。完成本页面信息后继续点击【下一步】，进入“依托课题情况”页面。</w:t>
      </w:r>
    </w:p>
    <w:p w14:paraId="0A276E8D">
      <w:pPr>
        <w:pStyle w:val="2"/>
      </w:pPr>
      <w:r>
        <w:drawing>
          <wp:inline distT="0" distB="0" distL="114300" distR="114300">
            <wp:extent cx="6642100" cy="3048000"/>
            <wp:effectExtent l="0" t="0" r="2540" b="0"/>
            <wp:docPr id="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pic:cNvPicPr>
                      <a:picLocks noChangeAspect="1"/>
                    </pic:cNvPicPr>
                  </pic:nvPicPr>
                  <pic:blipFill>
                    <a:blip r:embed="rId21"/>
                    <a:stretch>
                      <a:fillRect/>
                    </a:stretch>
                  </pic:blipFill>
                  <pic:spPr>
                    <a:xfrm>
                      <a:off x="0" y="0"/>
                      <a:ext cx="6642100" cy="3048000"/>
                    </a:xfrm>
                    <a:prstGeom prst="rect">
                      <a:avLst/>
                    </a:prstGeom>
                    <a:noFill/>
                    <a:ln>
                      <a:noFill/>
                    </a:ln>
                  </pic:spPr>
                </pic:pic>
              </a:graphicData>
            </a:graphic>
          </wp:inline>
        </w:drawing>
      </w:r>
    </w:p>
    <w:p w14:paraId="3BE9119F">
      <w:pPr>
        <w:pageBreakBefore w:val="0"/>
        <w:widowControl w:val="0"/>
        <w:kinsoku/>
        <w:wordWrap/>
        <w:overflowPunct/>
        <w:topLinePunct w:val="0"/>
        <w:autoSpaceDE/>
        <w:autoSpaceDN/>
        <w:bidi w:val="0"/>
        <w:adjustRightInd/>
        <w:snapToGrid/>
        <w:ind w:firstLine="560" w:firstLineChars="200"/>
        <w:jc w:val="both"/>
        <w:textAlignment w:val="auto"/>
      </w:pPr>
      <w:r>
        <w:rPr>
          <w:rFonts w:hint="eastAsia" w:eastAsia="仿宋" w:cs="仿宋"/>
          <w:b w:val="0"/>
          <w:bCs/>
          <w:kern w:val="2"/>
          <w:sz w:val="28"/>
          <w:szCs w:val="24"/>
          <w:lang w:val="en-US" w:eastAsia="zh-CN" w:bidi="ar-SA"/>
        </w:rPr>
        <w:t>进入“依托课题情况”页面，可点击【新增依托课题情况】，完善相关的依托课题信息，若无依托课题，可无需填写该部分信息，若填写了依托课题情况，则必须上传报奖成果中标注课题的页面，上传的文件可在此进行预览。完成本页面信息后点击【下一步】，进入“成果的学术和社会影响”页面。</w:t>
      </w:r>
    </w:p>
    <w:p w14:paraId="22D19739">
      <w:pPr>
        <w:pStyle w:val="2"/>
      </w:pPr>
      <w:r>
        <w:drawing>
          <wp:inline distT="0" distB="0" distL="114300" distR="114300">
            <wp:extent cx="6642100" cy="3041015"/>
            <wp:effectExtent l="0" t="0" r="2540" b="6985"/>
            <wp:docPr id="2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6"/>
                    <pic:cNvPicPr>
                      <a:picLocks noChangeAspect="1"/>
                    </pic:cNvPicPr>
                  </pic:nvPicPr>
                  <pic:blipFill>
                    <a:blip r:embed="rId22"/>
                    <a:stretch>
                      <a:fillRect/>
                    </a:stretch>
                  </pic:blipFill>
                  <pic:spPr>
                    <a:xfrm>
                      <a:off x="0" y="0"/>
                      <a:ext cx="6642100" cy="3041015"/>
                    </a:xfrm>
                    <a:prstGeom prst="rect">
                      <a:avLst/>
                    </a:prstGeom>
                    <a:noFill/>
                    <a:ln>
                      <a:noFill/>
                    </a:ln>
                  </pic:spPr>
                </pic:pic>
              </a:graphicData>
            </a:graphic>
          </wp:inline>
        </w:drawing>
      </w:r>
    </w:p>
    <w:p w14:paraId="1C2CD6B1">
      <w:pPr>
        <w:pageBreakBefore w:val="0"/>
        <w:widowControl w:val="0"/>
        <w:kinsoku/>
        <w:wordWrap/>
        <w:overflowPunct/>
        <w:topLinePunct w:val="0"/>
        <w:autoSpaceDE/>
        <w:autoSpaceDN/>
        <w:bidi w:val="0"/>
        <w:adjustRightInd/>
        <w:snapToGrid/>
        <w:ind w:firstLine="560" w:firstLineChars="200"/>
        <w:jc w:val="both"/>
        <w:textAlignment w:val="auto"/>
        <w:rPr>
          <w:rFonts w:hint="eastAsia" w:eastAsia="仿宋" w:cs="仿宋"/>
          <w:b w:val="0"/>
          <w:bCs/>
          <w:kern w:val="2"/>
          <w:sz w:val="28"/>
          <w:szCs w:val="24"/>
          <w:lang w:val="en-US" w:eastAsia="zh-CN" w:bidi="ar-SA"/>
        </w:rPr>
      </w:pPr>
      <w:r>
        <w:rPr>
          <w:rFonts w:hint="eastAsia" w:eastAsia="仿宋" w:cs="仿宋"/>
          <w:b w:val="0"/>
          <w:bCs/>
          <w:kern w:val="2"/>
          <w:sz w:val="28"/>
          <w:szCs w:val="24"/>
          <w:lang w:val="en-US" w:eastAsia="zh-CN" w:bidi="ar-SA"/>
        </w:rPr>
        <w:t>进入“成果的学术和社会影响”页面，按要求完成页面的四部分信息情况，若无成果的学术和社会影响可无需填写该页面信息，若填写了相关信息则需按顺序将上述内容的作证材料合并为一个PDF文件上传，上传的文件可在此进行预览。完成本页面信息后点击【下一步】，进入“成果电子件”页面。</w:t>
      </w:r>
    </w:p>
    <w:p w14:paraId="5133028C">
      <w:pPr>
        <w:pStyle w:val="2"/>
      </w:pPr>
      <w:r>
        <w:drawing>
          <wp:inline distT="0" distB="0" distL="114300" distR="114300">
            <wp:extent cx="6642100" cy="3048000"/>
            <wp:effectExtent l="0" t="0" r="2540" b="0"/>
            <wp:docPr id="3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7"/>
                    <pic:cNvPicPr>
                      <a:picLocks noChangeAspect="1"/>
                    </pic:cNvPicPr>
                  </pic:nvPicPr>
                  <pic:blipFill>
                    <a:blip r:embed="rId23"/>
                    <a:stretch>
                      <a:fillRect/>
                    </a:stretch>
                  </pic:blipFill>
                  <pic:spPr>
                    <a:xfrm>
                      <a:off x="0" y="0"/>
                      <a:ext cx="6642100" cy="3048000"/>
                    </a:xfrm>
                    <a:prstGeom prst="rect">
                      <a:avLst/>
                    </a:prstGeom>
                    <a:noFill/>
                    <a:ln>
                      <a:noFill/>
                    </a:ln>
                  </pic:spPr>
                </pic:pic>
              </a:graphicData>
            </a:graphic>
          </wp:inline>
        </w:drawing>
      </w:r>
    </w:p>
    <w:p w14:paraId="21E43711">
      <w:pPr>
        <w:pageBreakBefore w:val="0"/>
        <w:widowControl w:val="0"/>
        <w:kinsoku/>
        <w:wordWrap/>
        <w:overflowPunct/>
        <w:topLinePunct w:val="0"/>
        <w:autoSpaceDE/>
        <w:autoSpaceDN/>
        <w:bidi w:val="0"/>
        <w:adjustRightInd/>
        <w:snapToGrid/>
        <w:ind w:firstLine="560" w:firstLineChars="200"/>
        <w:jc w:val="both"/>
        <w:textAlignment w:val="auto"/>
        <w:rPr>
          <w:rFonts w:hint="eastAsia" w:eastAsia="仿宋" w:cs="仿宋"/>
          <w:b w:val="0"/>
          <w:bCs/>
          <w:kern w:val="2"/>
          <w:sz w:val="28"/>
          <w:szCs w:val="24"/>
          <w:lang w:val="en-US" w:eastAsia="zh-CN" w:bidi="ar-SA"/>
        </w:rPr>
      </w:pPr>
      <w:r>
        <w:rPr>
          <w:rFonts w:hint="eastAsia" w:eastAsia="仿宋" w:cs="仿宋"/>
          <w:b w:val="0"/>
          <w:bCs/>
          <w:kern w:val="2"/>
          <w:sz w:val="28"/>
          <w:szCs w:val="24"/>
          <w:lang w:val="en-US" w:eastAsia="zh-CN" w:bidi="ar-SA"/>
        </w:rPr>
        <w:t>进入“成果电子件”页面，页面直接展示所选成果的电子件，若为著作成果，需上传版权页信息。完成本页面信息后点击【下一步】，进入“信息确认”页面。</w:t>
      </w:r>
    </w:p>
    <w:p w14:paraId="44B72B4F">
      <w:pPr>
        <w:pStyle w:val="2"/>
      </w:pPr>
      <w:r>
        <w:drawing>
          <wp:inline distT="0" distB="0" distL="114300" distR="114300">
            <wp:extent cx="6642100" cy="3037205"/>
            <wp:effectExtent l="0" t="0" r="2540" b="10795"/>
            <wp:docPr id="3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8"/>
                    <pic:cNvPicPr>
                      <a:picLocks noChangeAspect="1"/>
                    </pic:cNvPicPr>
                  </pic:nvPicPr>
                  <pic:blipFill>
                    <a:blip r:embed="rId24"/>
                    <a:stretch>
                      <a:fillRect/>
                    </a:stretch>
                  </pic:blipFill>
                  <pic:spPr>
                    <a:xfrm>
                      <a:off x="0" y="0"/>
                      <a:ext cx="6642100" cy="3037205"/>
                    </a:xfrm>
                    <a:prstGeom prst="rect">
                      <a:avLst/>
                    </a:prstGeom>
                    <a:noFill/>
                    <a:ln>
                      <a:noFill/>
                    </a:ln>
                  </pic:spPr>
                </pic:pic>
              </a:graphicData>
            </a:graphic>
          </wp:inline>
        </w:drawing>
      </w:r>
    </w:p>
    <w:p w14:paraId="3930CEA3">
      <w:pPr>
        <w:pageBreakBefore w:val="0"/>
        <w:widowControl w:val="0"/>
        <w:kinsoku/>
        <w:wordWrap/>
        <w:overflowPunct/>
        <w:topLinePunct w:val="0"/>
        <w:autoSpaceDE/>
        <w:autoSpaceDN/>
        <w:bidi w:val="0"/>
        <w:adjustRightInd/>
        <w:snapToGrid/>
        <w:ind w:firstLine="560" w:firstLineChars="200"/>
        <w:jc w:val="both"/>
        <w:textAlignment w:val="auto"/>
        <w:rPr>
          <w:rFonts w:hint="eastAsia" w:eastAsia="仿宋" w:cs="仿宋"/>
          <w:b w:val="0"/>
          <w:bCs/>
          <w:kern w:val="2"/>
          <w:sz w:val="28"/>
          <w:szCs w:val="24"/>
          <w:lang w:val="en-US" w:eastAsia="zh-CN" w:bidi="ar-SA"/>
        </w:rPr>
      </w:pPr>
      <w:r>
        <w:rPr>
          <w:rFonts w:hint="eastAsia" w:eastAsia="仿宋" w:cs="仿宋"/>
          <w:b w:val="0"/>
          <w:bCs/>
          <w:kern w:val="2"/>
          <w:sz w:val="28"/>
          <w:szCs w:val="24"/>
          <w:lang w:val="en-US" w:eastAsia="zh-CN" w:bidi="ar-SA"/>
        </w:rPr>
        <w:t>进入“信息确认”页面，页面展示内容为前面所有填写的申报信息，学者需核对信息是否正确，若存在出入，请先核对前面信息是否填写正确。完成本页面信息后点击【提交】，完成检查确认，将左侧选项全部勾选，即可完成本成果奖的申报工作。</w:t>
      </w:r>
    </w:p>
    <w:p w14:paraId="47EC6A4A">
      <w:pPr>
        <w:pStyle w:val="2"/>
      </w:pPr>
      <w:r>
        <w:drawing>
          <wp:inline distT="0" distB="0" distL="114300" distR="114300">
            <wp:extent cx="5897880" cy="2644140"/>
            <wp:effectExtent l="0" t="0" r="0" b="7620"/>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25"/>
                    <a:stretch>
                      <a:fillRect/>
                    </a:stretch>
                  </pic:blipFill>
                  <pic:spPr>
                    <a:xfrm>
                      <a:off x="0" y="0"/>
                      <a:ext cx="5897880" cy="2644140"/>
                    </a:xfrm>
                    <a:prstGeom prst="rect">
                      <a:avLst/>
                    </a:prstGeom>
                    <a:noFill/>
                    <a:ln>
                      <a:noFill/>
                    </a:ln>
                  </pic:spPr>
                </pic:pic>
              </a:graphicData>
            </a:graphic>
          </wp:inline>
        </w:drawing>
      </w:r>
    </w:p>
    <w:p w14:paraId="7F835965">
      <w:pPr>
        <w:rPr>
          <w:rFonts w:hint="eastAsia"/>
          <w:lang w:val="en-US" w:eastAsia="zh-CN"/>
        </w:rPr>
      </w:pPr>
      <w:r>
        <w:drawing>
          <wp:inline distT="0" distB="0" distL="114300" distR="114300">
            <wp:extent cx="6642100" cy="2705100"/>
            <wp:effectExtent l="0" t="0" r="2540" b="7620"/>
            <wp:docPr id="35"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1"/>
                    <pic:cNvPicPr>
                      <a:picLocks noChangeAspect="1"/>
                    </pic:cNvPicPr>
                  </pic:nvPicPr>
                  <pic:blipFill>
                    <a:blip r:embed="rId26"/>
                    <a:stretch>
                      <a:fillRect/>
                    </a:stretch>
                  </pic:blipFill>
                  <pic:spPr>
                    <a:xfrm>
                      <a:off x="0" y="0"/>
                      <a:ext cx="6642100" cy="2705100"/>
                    </a:xfrm>
                    <a:prstGeom prst="rect">
                      <a:avLst/>
                    </a:prstGeom>
                    <a:noFill/>
                    <a:ln>
                      <a:noFill/>
                    </a:ln>
                  </pic:spPr>
                </pic:pic>
              </a:graphicData>
            </a:graphic>
          </wp:inline>
        </w:drawing>
      </w:r>
    </w:p>
    <w:p w14:paraId="75DBC655">
      <w:pPr>
        <w:rPr>
          <w:rFonts w:hint="default"/>
          <w:lang w:val="en-US" w:eastAsia="zh-CN"/>
        </w:rPr>
      </w:pPr>
    </w:p>
    <w:p w14:paraId="4437BE82">
      <w:pPr>
        <w:pStyle w:val="5"/>
        <w:pageBreakBefore w:val="0"/>
        <w:widowControl w:val="0"/>
        <w:kinsoku/>
        <w:wordWrap/>
        <w:overflowPunct/>
        <w:topLinePunct w:val="0"/>
        <w:autoSpaceDE/>
        <w:autoSpaceDN/>
        <w:bidi w:val="0"/>
        <w:adjustRightInd/>
        <w:snapToGrid/>
        <w:ind w:left="70" w:leftChars="0" w:firstLine="560" w:firstLineChars="0"/>
        <w:textAlignment w:val="auto"/>
        <w:rPr>
          <w:rFonts w:hint="eastAsia" w:ascii="Times New Roman" w:hAnsi="Times New Roman" w:eastAsia="仿宋"/>
          <w:b w:val="0"/>
          <w:lang w:val="en-US" w:eastAsia="zh-CN"/>
        </w:rPr>
      </w:pPr>
      <w:bookmarkStart w:id="69" w:name="_Toc31634"/>
      <w:bookmarkStart w:id="70" w:name="_Toc6552"/>
      <w:r>
        <w:rPr>
          <w:rFonts w:hint="eastAsia" w:ascii="Times New Roman" w:hAnsi="Times New Roman" w:eastAsia="仿宋"/>
          <w:b w:val="0"/>
          <w:lang w:val="en-US" w:eastAsia="zh-CN"/>
        </w:rPr>
        <w:t>注意事项</w:t>
      </w:r>
    </w:p>
    <w:p w14:paraId="04699944">
      <w:pPr>
        <w:pageBreakBefore w:val="0"/>
        <w:widowControl w:val="0"/>
        <w:kinsoku/>
        <w:wordWrap/>
        <w:overflowPunct/>
        <w:topLinePunct w:val="0"/>
        <w:autoSpaceDE/>
        <w:autoSpaceDN/>
        <w:bidi w:val="0"/>
        <w:adjustRightInd/>
        <w:snapToGrid/>
        <w:ind w:firstLine="560" w:firstLineChars="200"/>
        <w:textAlignment w:val="auto"/>
        <w:rPr>
          <w:rFonts w:hint="default" w:eastAsia="宋体"/>
          <w:lang w:val="en-US" w:eastAsia="zh-CN"/>
        </w:rPr>
      </w:pPr>
      <w:r>
        <w:rPr>
          <w:rFonts w:hint="eastAsia" w:eastAsia="仿宋" w:cs="仿宋"/>
          <w:sz w:val="28"/>
          <w:lang w:val="en-US" w:eastAsia="zh-CN"/>
        </w:rPr>
        <w:t>（1）填写</w:t>
      </w:r>
      <w:r>
        <w:rPr>
          <w:rFonts w:hint="eastAsia" w:eastAsia="仿宋" w:cs="仿宋"/>
          <w:sz w:val="28"/>
        </w:rPr>
        <w:t>页面上带“*”为必填字段，</w:t>
      </w:r>
      <w:r>
        <w:rPr>
          <w:rFonts w:hint="eastAsia" w:eastAsia="仿宋" w:cs="仿宋"/>
          <w:sz w:val="28"/>
          <w:lang w:val="en-US" w:eastAsia="zh-CN"/>
        </w:rPr>
        <w:t>点击“下一步（暂存）”按钮</w:t>
      </w:r>
      <w:r>
        <w:rPr>
          <w:rFonts w:hint="eastAsia" w:eastAsia="仿宋" w:cs="仿宋"/>
          <w:sz w:val="28"/>
        </w:rPr>
        <w:t>前必须填写完整</w:t>
      </w:r>
      <w:r>
        <w:rPr>
          <w:rFonts w:hint="eastAsia" w:eastAsia="仿宋" w:cs="仿宋"/>
          <w:sz w:val="28"/>
          <w:lang w:eastAsia="zh-CN"/>
        </w:rPr>
        <w:t>，</w:t>
      </w:r>
      <w:r>
        <w:rPr>
          <w:rFonts w:hint="eastAsia" w:eastAsia="仿宋" w:cs="仿宋"/>
          <w:sz w:val="28"/>
          <w:lang w:val="en-US" w:eastAsia="zh-CN"/>
        </w:rPr>
        <w:t>否则不能进入下了一个填写页面；需点击“下一步（暂存）”，此前页面信息方能得以保存</w:t>
      </w:r>
      <w:r>
        <w:rPr>
          <w:rFonts w:hint="eastAsia" w:eastAsia="仿宋" w:cs="仿宋"/>
          <w:sz w:val="28"/>
        </w:rPr>
        <w:t>。</w:t>
      </w:r>
    </w:p>
    <w:p w14:paraId="0E3C2127">
      <w:pPr>
        <w:pStyle w:val="2"/>
        <w:pageBreakBefore w:val="0"/>
        <w:widowControl w:val="0"/>
        <w:kinsoku/>
        <w:wordWrap/>
        <w:overflowPunct/>
        <w:topLinePunct w:val="0"/>
        <w:autoSpaceDE/>
        <w:autoSpaceDN/>
        <w:bidi w:val="0"/>
        <w:adjustRightInd/>
        <w:snapToGrid/>
        <w:ind w:firstLine="560" w:firstLineChars="200"/>
        <w:textAlignment w:val="auto"/>
        <w:rPr>
          <w:rFonts w:hint="eastAsia" w:ascii="Times New Roman" w:hAnsi="Times New Roman" w:eastAsia="仿宋" w:cs="仿宋"/>
          <w:kern w:val="2"/>
          <w:sz w:val="28"/>
          <w:szCs w:val="24"/>
          <w:lang w:val="en-US" w:eastAsia="zh-CN" w:bidi="ar-SA"/>
        </w:rPr>
      </w:pPr>
      <w:r>
        <w:rPr>
          <w:rFonts w:hint="eastAsia" w:ascii="Times New Roman" w:hAnsi="Times New Roman" w:eastAsia="仿宋" w:cs="仿宋"/>
          <w:kern w:val="2"/>
          <w:sz w:val="28"/>
          <w:szCs w:val="24"/>
          <w:lang w:val="en-US" w:eastAsia="zh-CN" w:bidi="ar-SA"/>
        </w:rPr>
        <w:t>（2）如需</w:t>
      </w:r>
      <w:r>
        <w:rPr>
          <w:rFonts w:hint="eastAsia" w:eastAsia="仿宋" w:cs="仿宋"/>
          <w:kern w:val="2"/>
          <w:sz w:val="28"/>
          <w:szCs w:val="24"/>
          <w:lang w:val="en-US" w:eastAsia="zh-CN" w:bidi="ar-SA"/>
        </w:rPr>
        <w:t>在</w:t>
      </w:r>
      <w:r>
        <w:rPr>
          <w:rFonts w:hint="eastAsia" w:ascii="Times New Roman" w:hAnsi="Times New Roman" w:eastAsia="仿宋" w:cs="仿宋"/>
          <w:kern w:val="2"/>
          <w:sz w:val="28"/>
          <w:szCs w:val="24"/>
          <w:lang w:val="en-US" w:eastAsia="zh-CN" w:bidi="ar-SA"/>
        </w:rPr>
        <w:t>各部分的信息</w:t>
      </w:r>
      <w:r>
        <w:rPr>
          <w:rFonts w:hint="eastAsia" w:eastAsia="仿宋" w:cs="仿宋"/>
          <w:kern w:val="2"/>
          <w:sz w:val="28"/>
          <w:szCs w:val="24"/>
          <w:lang w:val="en-US" w:eastAsia="zh-CN" w:bidi="ar-SA"/>
        </w:rPr>
        <w:t>间</w:t>
      </w:r>
      <w:r>
        <w:rPr>
          <w:rFonts w:hint="eastAsia" w:ascii="Times New Roman" w:hAnsi="Times New Roman" w:eastAsia="仿宋" w:cs="仿宋"/>
          <w:kern w:val="2"/>
          <w:sz w:val="28"/>
          <w:szCs w:val="24"/>
          <w:lang w:val="en-US" w:eastAsia="zh-CN" w:bidi="ar-SA"/>
        </w:rPr>
        <w:t>切换，可通过页面上方的标题栏，进行切换</w:t>
      </w:r>
      <w:r>
        <w:rPr>
          <w:rFonts w:hint="eastAsia" w:eastAsia="仿宋" w:cs="仿宋"/>
          <w:kern w:val="2"/>
          <w:sz w:val="28"/>
          <w:szCs w:val="24"/>
          <w:lang w:val="en-US" w:eastAsia="zh-CN" w:bidi="ar-SA"/>
        </w:rPr>
        <w:t>，需点击页面下方按钮“下一步（暂存）”方可保存修改信息</w:t>
      </w:r>
      <w:r>
        <w:rPr>
          <w:rFonts w:hint="eastAsia" w:ascii="Times New Roman" w:hAnsi="Times New Roman" w:eastAsia="仿宋" w:cs="仿宋"/>
          <w:kern w:val="2"/>
          <w:sz w:val="28"/>
          <w:szCs w:val="24"/>
          <w:lang w:val="en-US" w:eastAsia="zh-CN" w:bidi="ar-SA"/>
        </w:rPr>
        <w:t>。</w:t>
      </w:r>
    </w:p>
    <w:p w14:paraId="7AFA1285">
      <w:pPr>
        <w:pageBreakBefore w:val="0"/>
        <w:widowControl w:val="0"/>
        <w:kinsoku/>
        <w:wordWrap/>
        <w:overflowPunct/>
        <w:topLinePunct w:val="0"/>
        <w:autoSpaceDE/>
        <w:autoSpaceDN/>
        <w:bidi w:val="0"/>
        <w:adjustRightInd/>
        <w:snapToGrid/>
        <w:ind w:firstLine="420" w:firstLineChars="200"/>
        <w:textAlignment w:val="auto"/>
      </w:pPr>
      <w:r>
        <w:drawing>
          <wp:inline distT="0" distB="0" distL="114300" distR="114300">
            <wp:extent cx="6642735" cy="387985"/>
            <wp:effectExtent l="0" t="0" r="1905" b="8255"/>
            <wp:docPr id="4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12"/>
                    <pic:cNvPicPr>
                      <a:picLocks noChangeAspect="1"/>
                    </pic:cNvPicPr>
                  </pic:nvPicPr>
                  <pic:blipFill>
                    <a:blip r:embed="rId27"/>
                    <a:stretch>
                      <a:fillRect/>
                    </a:stretch>
                  </pic:blipFill>
                  <pic:spPr>
                    <a:xfrm>
                      <a:off x="0" y="0"/>
                      <a:ext cx="6642735" cy="387985"/>
                    </a:xfrm>
                    <a:prstGeom prst="rect">
                      <a:avLst/>
                    </a:prstGeom>
                    <a:noFill/>
                    <a:ln>
                      <a:noFill/>
                    </a:ln>
                  </pic:spPr>
                </pic:pic>
              </a:graphicData>
            </a:graphic>
          </wp:inline>
        </w:drawing>
      </w:r>
    </w:p>
    <w:p w14:paraId="5D7D5FE4">
      <w:pPr>
        <w:pStyle w:val="2"/>
        <w:pageBreakBefore w:val="0"/>
        <w:widowControl w:val="0"/>
        <w:kinsoku/>
        <w:wordWrap/>
        <w:overflowPunct/>
        <w:topLinePunct w:val="0"/>
        <w:autoSpaceDE/>
        <w:autoSpaceDN/>
        <w:bidi w:val="0"/>
        <w:adjustRightInd/>
        <w:snapToGrid/>
        <w:ind w:firstLine="560" w:firstLineChars="200"/>
        <w:textAlignment w:val="auto"/>
        <w:rPr>
          <w:rFonts w:hint="default"/>
          <w:lang w:val="en-US" w:eastAsia="zh-CN"/>
        </w:rPr>
      </w:pPr>
      <w:r>
        <w:rPr>
          <w:rFonts w:hint="eastAsia" w:eastAsia="仿宋" w:cs="仿宋"/>
          <w:b w:val="0"/>
          <w:bCs/>
          <w:kern w:val="2"/>
          <w:sz w:val="28"/>
          <w:szCs w:val="24"/>
          <w:lang w:val="en-US" w:eastAsia="zh-CN" w:bidi="ar-SA"/>
        </w:rPr>
        <w:t>（3）材料上传后，即可预览。</w:t>
      </w:r>
    </w:p>
    <w:p w14:paraId="6B2CBC80">
      <w:pPr>
        <w:pageBreakBefore w:val="0"/>
        <w:widowControl w:val="0"/>
        <w:kinsoku/>
        <w:wordWrap/>
        <w:overflowPunct/>
        <w:topLinePunct w:val="0"/>
        <w:autoSpaceDE/>
        <w:autoSpaceDN/>
        <w:bidi w:val="0"/>
        <w:adjustRightInd/>
        <w:snapToGrid/>
        <w:ind w:firstLine="420" w:firstLineChars="200"/>
        <w:textAlignment w:val="auto"/>
      </w:pPr>
      <w:r>
        <w:drawing>
          <wp:inline distT="0" distB="0" distL="114300" distR="114300">
            <wp:extent cx="6642100" cy="3037205"/>
            <wp:effectExtent l="0" t="0" r="2540" b="10795"/>
            <wp:docPr id="1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8"/>
                    <pic:cNvPicPr>
                      <a:picLocks noChangeAspect="1"/>
                    </pic:cNvPicPr>
                  </pic:nvPicPr>
                  <pic:blipFill>
                    <a:blip r:embed="rId24"/>
                    <a:stretch>
                      <a:fillRect/>
                    </a:stretch>
                  </pic:blipFill>
                  <pic:spPr>
                    <a:xfrm>
                      <a:off x="0" y="0"/>
                      <a:ext cx="6642100" cy="3037205"/>
                    </a:xfrm>
                    <a:prstGeom prst="rect">
                      <a:avLst/>
                    </a:prstGeom>
                    <a:noFill/>
                    <a:ln>
                      <a:noFill/>
                    </a:ln>
                  </pic:spPr>
                </pic:pic>
              </a:graphicData>
            </a:graphic>
          </wp:inline>
        </w:drawing>
      </w:r>
    </w:p>
    <w:p w14:paraId="2B85A280">
      <w:pPr>
        <w:pStyle w:val="2"/>
        <w:pageBreakBefore w:val="0"/>
        <w:widowControl w:val="0"/>
        <w:kinsoku/>
        <w:wordWrap/>
        <w:overflowPunct/>
        <w:topLinePunct w:val="0"/>
        <w:autoSpaceDE/>
        <w:autoSpaceDN/>
        <w:bidi w:val="0"/>
        <w:adjustRightInd/>
        <w:snapToGrid/>
        <w:ind w:firstLine="560" w:firstLineChars="200"/>
        <w:textAlignment w:val="auto"/>
        <w:rPr>
          <w:rFonts w:hint="default"/>
          <w:lang w:val="en-US"/>
        </w:rPr>
      </w:pPr>
      <w:r>
        <w:rPr>
          <w:rFonts w:hint="eastAsia" w:eastAsia="仿宋" w:cs="仿宋"/>
          <w:b w:val="0"/>
          <w:bCs/>
          <w:kern w:val="2"/>
          <w:sz w:val="28"/>
          <w:szCs w:val="24"/>
          <w:lang w:val="en-US" w:eastAsia="zh-CN" w:bidi="ar-SA"/>
        </w:rPr>
        <w:t>如预览时发现文档错误，可进行删除后，再上传，光标移至文件名栏，点击“×”，即可删除上传的文件。</w:t>
      </w:r>
    </w:p>
    <w:p w14:paraId="74416AA0">
      <w:pPr>
        <w:pStyle w:val="2"/>
        <w:pageBreakBefore w:val="0"/>
        <w:widowControl w:val="0"/>
        <w:kinsoku/>
        <w:wordWrap/>
        <w:overflowPunct/>
        <w:topLinePunct w:val="0"/>
        <w:autoSpaceDE/>
        <w:autoSpaceDN/>
        <w:bidi w:val="0"/>
        <w:adjustRightInd/>
        <w:snapToGrid/>
        <w:ind w:firstLine="420" w:firstLineChars="200"/>
        <w:textAlignment w:val="auto"/>
      </w:pPr>
      <w:r>
        <w:drawing>
          <wp:inline distT="0" distB="0" distL="114300" distR="114300">
            <wp:extent cx="5384165" cy="1584960"/>
            <wp:effectExtent l="0" t="0" r="10795" b="0"/>
            <wp:docPr id="4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14"/>
                    <pic:cNvPicPr>
                      <a:picLocks noChangeAspect="1"/>
                    </pic:cNvPicPr>
                  </pic:nvPicPr>
                  <pic:blipFill>
                    <a:blip r:embed="rId28"/>
                    <a:stretch>
                      <a:fillRect/>
                    </a:stretch>
                  </pic:blipFill>
                  <pic:spPr>
                    <a:xfrm>
                      <a:off x="0" y="0"/>
                      <a:ext cx="5384165" cy="1584960"/>
                    </a:xfrm>
                    <a:prstGeom prst="rect">
                      <a:avLst/>
                    </a:prstGeom>
                    <a:noFill/>
                    <a:ln>
                      <a:noFill/>
                    </a:ln>
                  </pic:spPr>
                </pic:pic>
              </a:graphicData>
            </a:graphic>
          </wp:inline>
        </w:drawing>
      </w:r>
    </w:p>
    <w:p w14:paraId="4AD91315">
      <w:pPr>
        <w:pageBreakBefore w:val="0"/>
        <w:widowControl w:val="0"/>
        <w:numPr>
          <w:ilvl w:val="0"/>
          <w:numId w:val="0"/>
        </w:numPr>
        <w:kinsoku/>
        <w:wordWrap/>
        <w:overflowPunct/>
        <w:topLinePunct w:val="0"/>
        <w:autoSpaceDE/>
        <w:autoSpaceDN/>
        <w:bidi w:val="0"/>
        <w:adjustRightInd/>
        <w:snapToGrid/>
        <w:ind w:leftChars="0" w:firstLine="560" w:firstLineChars="200"/>
        <w:textAlignment w:val="auto"/>
        <w:rPr>
          <w:rFonts w:hint="eastAsia" w:ascii="Times New Roman" w:hAnsi="Times New Roman" w:eastAsia="仿宋" w:cs="仿宋"/>
          <w:b w:val="0"/>
          <w:bCs/>
          <w:kern w:val="2"/>
          <w:sz w:val="28"/>
          <w:szCs w:val="24"/>
          <w:lang w:val="en-US" w:eastAsia="zh-CN" w:bidi="ar-SA"/>
        </w:rPr>
      </w:pPr>
      <w:r>
        <w:rPr>
          <w:rFonts w:hint="eastAsia" w:eastAsia="仿宋" w:cs="仿宋"/>
          <w:b w:val="0"/>
          <w:bCs/>
          <w:kern w:val="2"/>
          <w:sz w:val="28"/>
          <w:szCs w:val="24"/>
          <w:lang w:val="en-US" w:eastAsia="zh-CN" w:bidi="ar-SA"/>
        </w:rPr>
        <w:t>（5）</w:t>
      </w:r>
      <w:r>
        <w:rPr>
          <w:rFonts w:hint="eastAsia" w:ascii="Times New Roman" w:hAnsi="Times New Roman" w:eastAsia="仿宋" w:cs="仿宋"/>
          <w:b w:val="0"/>
          <w:bCs/>
          <w:kern w:val="2"/>
          <w:sz w:val="28"/>
          <w:szCs w:val="24"/>
          <w:lang w:val="en-US" w:eastAsia="zh-CN" w:bidi="ar-SA"/>
        </w:rPr>
        <w:t>待填写完成后，点击“提交”按钮，将申报信息，提交给</w:t>
      </w:r>
      <w:r>
        <w:rPr>
          <w:rFonts w:hint="eastAsia" w:eastAsia="仿宋" w:cs="仿宋"/>
          <w:b w:val="0"/>
          <w:bCs/>
          <w:kern w:val="2"/>
          <w:sz w:val="28"/>
          <w:szCs w:val="24"/>
          <w:lang w:val="en-US" w:eastAsia="zh-CN" w:bidi="ar-SA"/>
        </w:rPr>
        <w:t>相关</w:t>
      </w:r>
      <w:r>
        <w:rPr>
          <w:rFonts w:hint="eastAsia" w:ascii="Times New Roman" w:hAnsi="Times New Roman" w:eastAsia="仿宋" w:cs="仿宋"/>
          <w:b w:val="0"/>
          <w:bCs/>
          <w:kern w:val="2"/>
          <w:sz w:val="28"/>
          <w:szCs w:val="24"/>
          <w:lang w:val="en-US" w:eastAsia="zh-CN" w:bidi="ar-SA"/>
        </w:rPr>
        <w:t>管理</w:t>
      </w:r>
      <w:r>
        <w:rPr>
          <w:rFonts w:hint="eastAsia" w:eastAsia="仿宋" w:cs="仿宋"/>
          <w:b w:val="0"/>
          <w:bCs/>
          <w:kern w:val="2"/>
          <w:sz w:val="28"/>
          <w:szCs w:val="24"/>
          <w:lang w:val="en-US" w:eastAsia="zh-CN" w:bidi="ar-SA"/>
        </w:rPr>
        <w:t>单位</w:t>
      </w:r>
      <w:r>
        <w:rPr>
          <w:rFonts w:hint="eastAsia" w:ascii="Times New Roman" w:hAnsi="Times New Roman" w:eastAsia="仿宋" w:cs="仿宋"/>
          <w:b w:val="0"/>
          <w:bCs/>
          <w:kern w:val="2"/>
          <w:sz w:val="28"/>
          <w:szCs w:val="24"/>
          <w:lang w:val="en-US" w:eastAsia="zh-CN" w:bidi="ar-SA"/>
        </w:rPr>
        <w:t>审核。</w:t>
      </w:r>
    </w:p>
    <w:p w14:paraId="529DC301">
      <w:pPr>
        <w:pStyle w:val="2"/>
        <w:pageBreakBefore w:val="0"/>
        <w:widowControl w:val="0"/>
        <w:numPr>
          <w:ilvl w:val="0"/>
          <w:numId w:val="0"/>
        </w:numPr>
        <w:kinsoku/>
        <w:wordWrap/>
        <w:overflowPunct/>
        <w:topLinePunct w:val="0"/>
        <w:autoSpaceDE/>
        <w:autoSpaceDN/>
        <w:bidi w:val="0"/>
        <w:adjustRightInd/>
        <w:snapToGrid/>
        <w:ind w:leftChars="0" w:firstLine="420" w:firstLineChars="200"/>
        <w:textAlignment w:val="auto"/>
      </w:pPr>
      <w:r>
        <w:drawing>
          <wp:inline distT="0" distB="0" distL="114300" distR="114300">
            <wp:extent cx="5913120" cy="2667000"/>
            <wp:effectExtent l="0" t="0" r="0" b="0"/>
            <wp:docPr id="1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pic:cNvPicPr>
                      <a:picLocks noChangeAspect="1"/>
                    </pic:cNvPicPr>
                  </pic:nvPicPr>
                  <pic:blipFill>
                    <a:blip r:embed="rId29"/>
                    <a:stretch>
                      <a:fillRect/>
                    </a:stretch>
                  </pic:blipFill>
                  <pic:spPr>
                    <a:xfrm>
                      <a:off x="0" y="0"/>
                      <a:ext cx="5913120" cy="2667000"/>
                    </a:xfrm>
                    <a:prstGeom prst="rect">
                      <a:avLst/>
                    </a:prstGeom>
                    <a:noFill/>
                    <a:ln>
                      <a:noFill/>
                    </a:ln>
                  </pic:spPr>
                </pic:pic>
              </a:graphicData>
            </a:graphic>
          </wp:inline>
        </w:drawing>
      </w:r>
    </w:p>
    <w:p w14:paraId="541CAD2A">
      <w:pPr>
        <w:pageBreakBefore w:val="0"/>
        <w:widowControl w:val="0"/>
        <w:kinsoku/>
        <w:wordWrap/>
        <w:overflowPunct/>
        <w:topLinePunct w:val="0"/>
        <w:autoSpaceDE/>
        <w:autoSpaceDN/>
        <w:bidi w:val="0"/>
        <w:adjustRightInd/>
        <w:snapToGrid/>
        <w:ind w:firstLine="420" w:firstLineChars="200"/>
        <w:textAlignment w:val="auto"/>
        <w:rPr>
          <w:rFonts w:hint="default"/>
          <w:lang w:val="en-US" w:eastAsia="zh-CN"/>
        </w:rPr>
      </w:pPr>
    </w:p>
    <w:p w14:paraId="6A1988BD">
      <w:pPr>
        <w:pStyle w:val="4"/>
        <w:pageBreakBefore w:val="0"/>
        <w:widowControl w:val="0"/>
        <w:kinsoku/>
        <w:wordWrap/>
        <w:overflowPunct/>
        <w:topLinePunct w:val="0"/>
        <w:autoSpaceDE/>
        <w:autoSpaceDN/>
        <w:bidi w:val="0"/>
        <w:adjustRightInd/>
        <w:snapToGrid/>
        <w:ind w:left="0" w:firstLine="560" w:firstLineChars="200"/>
        <w:textAlignment w:val="auto"/>
        <w:rPr>
          <w:rFonts w:hint="default" w:ascii="Times New Roman" w:hAnsi="Times New Roman" w:eastAsia="仿宋"/>
          <w:b w:val="0"/>
          <w:sz w:val="28"/>
          <w:lang w:val="en-US" w:eastAsia="zh-CN"/>
        </w:rPr>
      </w:pPr>
      <w:r>
        <w:rPr>
          <w:rFonts w:hint="eastAsia" w:ascii="Times New Roman" w:hAnsi="Times New Roman" w:eastAsia="仿宋"/>
          <w:b w:val="0"/>
          <w:sz w:val="28"/>
          <w:lang w:val="en-US" w:eastAsia="zh-CN"/>
        </w:rPr>
        <w:t>申报管理</w:t>
      </w:r>
    </w:p>
    <w:p w14:paraId="223AE985">
      <w:pPr>
        <w:pStyle w:val="5"/>
        <w:pageBreakBefore w:val="0"/>
        <w:widowControl w:val="0"/>
        <w:kinsoku/>
        <w:wordWrap/>
        <w:overflowPunct/>
        <w:topLinePunct w:val="0"/>
        <w:autoSpaceDE/>
        <w:autoSpaceDN/>
        <w:bidi w:val="0"/>
        <w:adjustRightInd/>
        <w:snapToGrid/>
        <w:ind w:left="0" w:firstLine="560" w:firstLineChars="200"/>
        <w:textAlignment w:val="auto"/>
        <w:rPr>
          <w:rFonts w:hint="default" w:ascii="Times New Roman" w:hAnsi="Times New Roman" w:eastAsia="仿宋"/>
          <w:b w:val="0"/>
          <w:sz w:val="28"/>
          <w:lang w:val="en-US" w:eastAsia="zh-CN"/>
        </w:rPr>
      </w:pPr>
      <w:r>
        <w:rPr>
          <w:rFonts w:hint="eastAsia" w:ascii="Times New Roman" w:hAnsi="Times New Roman" w:eastAsia="仿宋"/>
          <w:b w:val="0"/>
          <w:sz w:val="28"/>
          <w:lang w:val="en-US" w:eastAsia="zh-CN"/>
        </w:rPr>
        <w:t>我的评奖申报</w:t>
      </w:r>
      <w:bookmarkEnd w:id="69"/>
      <w:bookmarkEnd w:id="70"/>
    </w:p>
    <w:p w14:paraId="3BE3D1A2">
      <w:pPr>
        <w:pageBreakBefore w:val="0"/>
        <w:widowControl w:val="0"/>
        <w:kinsoku/>
        <w:wordWrap/>
        <w:overflowPunct/>
        <w:topLinePunct w:val="0"/>
        <w:autoSpaceDE/>
        <w:autoSpaceDN/>
        <w:bidi w:val="0"/>
        <w:adjustRightInd/>
        <w:snapToGrid/>
        <w:ind w:firstLine="560" w:firstLineChars="200"/>
        <w:textAlignment w:val="auto"/>
        <w:rPr>
          <w:rFonts w:hint="default" w:eastAsia="仿宋" w:cs="仿宋"/>
          <w:b w:val="0"/>
          <w:bCs/>
          <w:kern w:val="2"/>
          <w:sz w:val="28"/>
          <w:szCs w:val="24"/>
          <w:lang w:val="en-US" w:eastAsia="zh-CN" w:bidi="ar-SA"/>
        </w:rPr>
      </w:pPr>
      <w:r>
        <w:rPr>
          <w:rFonts w:hint="eastAsia" w:eastAsia="仿宋" w:cs="仿宋"/>
          <w:b w:val="0"/>
          <w:bCs/>
          <w:kern w:val="2"/>
          <w:sz w:val="28"/>
          <w:szCs w:val="24"/>
          <w:lang w:val="en-US" w:eastAsia="zh-CN" w:bidi="ar-SA"/>
        </w:rPr>
        <w:t>在未完成申报内容的填写时，可通过在“我的评奖申报”功能菜单中，找到该条记录，继续进行编辑、提交。在“我的评奖申报”中，展现申报的成果数据，可在此列表查看当前审批状态。</w:t>
      </w:r>
    </w:p>
    <w:p w14:paraId="7EB4344D">
      <w:pPr>
        <w:pStyle w:val="2"/>
        <w:pageBreakBefore w:val="0"/>
        <w:widowControl w:val="0"/>
        <w:kinsoku/>
        <w:wordWrap/>
        <w:overflowPunct/>
        <w:topLinePunct w:val="0"/>
        <w:autoSpaceDE/>
        <w:autoSpaceDN/>
        <w:bidi w:val="0"/>
        <w:adjustRightInd/>
        <w:snapToGrid/>
        <w:ind w:firstLine="420" w:firstLineChars="200"/>
        <w:textAlignment w:val="auto"/>
        <w:rPr>
          <w:rFonts w:hint="default"/>
          <w:lang w:val="en-US" w:eastAsia="zh-CN"/>
        </w:rPr>
      </w:pPr>
      <w:r>
        <w:drawing>
          <wp:inline distT="0" distB="0" distL="114300" distR="114300">
            <wp:extent cx="6012180" cy="982980"/>
            <wp:effectExtent l="0" t="0" r="7620" b="7620"/>
            <wp:docPr id="1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4"/>
                    <pic:cNvPicPr>
                      <a:picLocks noChangeAspect="1"/>
                    </pic:cNvPicPr>
                  </pic:nvPicPr>
                  <pic:blipFill>
                    <a:blip r:embed="rId30"/>
                    <a:stretch>
                      <a:fillRect/>
                    </a:stretch>
                  </pic:blipFill>
                  <pic:spPr>
                    <a:xfrm>
                      <a:off x="0" y="0"/>
                      <a:ext cx="6012180" cy="982980"/>
                    </a:xfrm>
                    <a:prstGeom prst="rect">
                      <a:avLst/>
                    </a:prstGeom>
                    <a:noFill/>
                    <a:ln>
                      <a:noFill/>
                    </a:ln>
                  </pic:spPr>
                </pic:pic>
              </a:graphicData>
            </a:graphic>
          </wp:inline>
        </w:drawing>
      </w:r>
      <w:bookmarkStart w:id="71" w:name="_Toc2786"/>
      <w:bookmarkStart w:id="72" w:name="_Toc15784"/>
      <w:bookmarkStart w:id="73" w:name="_Toc21454"/>
    </w:p>
    <w:p w14:paraId="4E0B585E">
      <w:pPr>
        <w:pStyle w:val="5"/>
        <w:pageBreakBefore w:val="0"/>
        <w:widowControl w:val="0"/>
        <w:kinsoku/>
        <w:wordWrap/>
        <w:overflowPunct/>
        <w:topLinePunct w:val="0"/>
        <w:autoSpaceDE/>
        <w:autoSpaceDN/>
        <w:bidi w:val="0"/>
        <w:adjustRightInd/>
        <w:snapToGrid/>
        <w:ind w:left="0" w:firstLine="560" w:firstLineChars="200"/>
        <w:textAlignment w:val="auto"/>
        <w:rPr>
          <w:rFonts w:hint="eastAsia" w:ascii="Times New Roman" w:hAnsi="Times New Roman" w:eastAsia="仿宋"/>
          <w:b w:val="0"/>
          <w:sz w:val="28"/>
          <w:lang w:val="en-US" w:eastAsia="zh-CN"/>
        </w:rPr>
      </w:pPr>
      <w:r>
        <w:rPr>
          <w:rFonts w:hint="eastAsia" w:ascii="Times New Roman" w:hAnsi="Times New Roman" w:eastAsia="仿宋"/>
          <w:b w:val="0"/>
          <w:sz w:val="28"/>
          <w:lang w:val="en-US" w:eastAsia="zh-CN"/>
        </w:rPr>
        <w:t>编辑申报信息</w:t>
      </w:r>
    </w:p>
    <w:p w14:paraId="5639F38B">
      <w:pPr>
        <w:pageBreakBefore w:val="0"/>
        <w:widowControl w:val="0"/>
        <w:kinsoku/>
        <w:wordWrap/>
        <w:overflowPunct/>
        <w:topLinePunct w:val="0"/>
        <w:autoSpaceDE/>
        <w:autoSpaceDN/>
        <w:bidi w:val="0"/>
        <w:adjustRightInd/>
        <w:snapToGrid/>
        <w:ind w:firstLine="560" w:firstLineChars="200"/>
        <w:textAlignment w:val="auto"/>
      </w:pPr>
      <w:r>
        <w:rPr>
          <w:rFonts w:hint="eastAsia" w:ascii="Times New Roman" w:hAnsi="Times New Roman" w:eastAsia="仿宋" w:cs="仿宋"/>
          <w:b w:val="0"/>
          <w:bCs/>
          <w:kern w:val="2"/>
          <w:sz w:val="28"/>
          <w:szCs w:val="24"/>
          <w:lang w:val="en-US" w:eastAsia="zh-CN" w:bidi="ar-SA"/>
        </w:rPr>
        <w:t>若已输入的</w:t>
      </w:r>
      <w:r>
        <w:rPr>
          <w:rFonts w:hint="eastAsia" w:eastAsia="仿宋" w:cs="仿宋"/>
          <w:b w:val="0"/>
          <w:bCs/>
          <w:kern w:val="2"/>
          <w:sz w:val="28"/>
          <w:szCs w:val="24"/>
          <w:lang w:val="en-US" w:eastAsia="zh-CN" w:bidi="ar-SA"/>
        </w:rPr>
        <w:t>申报</w:t>
      </w:r>
      <w:r>
        <w:rPr>
          <w:rFonts w:hint="eastAsia" w:ascii="Times New Roman" w:hAnsi="Times New Roman" w:eastAsia="仿宋" w:cs="仿宋"/>
          <w:b w:val="0"/>
          <w:bCs/>
          <w:kern w:val="2"/>
          <w:sz w:val="28"/>
          <w:szCs w:val="24"/>
          <w:lang w:val="en-US" w:eastAsia="zh-CN" w:bidi="ar-SA"/>
        </w:rPr>
        <w:t>信息有误</w:t>
      </w:r>
      <w:r>
        <w:rPr>
          <w:rFonts w:hint="eastAsia" w:eastAsia="仿宋" w:cs="仿宋"/>
          <w:b w:val="0"/>
          <w:bCs/>
          <w:kern w:val="2"/>
          <w:sz w:val="28"/>
          <w:szCs w:val="24"/>
          <w:lang w:val="en-US" w:eastAsia="zh-CN" w:bidi="ar-SA"/>
        </w:rPr>
        <w:t>或者未提交，或者审核被退回</w:t>
      </w:r>
      <w:r>
        <w:rPr>
          <w:rFonts w:hint="eastAsia" w:ascii="Times New Roman" w:hAnsi="Times New Roman" w:eastAsia="仿宋" w:cs="仿宋"/>
          <w:b w:val="0"/>
          <w:bCs/>
          <w:kern w:val="2"/>
          <w:sz w:val="28"/>
          <w:szCs w:val="24"/>
          <w:lang w:val="en-US" w:eastAsia="zh-CN" w:bidi="ar-SA"/>
        </w:rPr>
        <w:t>，可点击列表中的“编辑”按钮，在</w:t>
      </w:r>
      <w:r>
        <w:rPr>
          <w:rFonts w:hint="eastAsia" w:eastAsia="仿宋" w:cs="仿宋"/>
          <w:b w:val="0"/>
          <w:bCs/>
          <w:kern w:val="2"/>
          <w:sz w:val="28"/>
          <w:szCs w:val="24"/>
          <w:lang w:val="en-US" w:eastAsia="zh-CN" w:bidi="ar-SA"/>
        </w:rPr>
        <w:t>申报评奖信息输入页面上编辑相关信息；可</w:t>
      </w:r>
      <w:r>
        <w:rPr>
          <w:rFonts w:hint="eastAsia" w:ascii="Times New Roman" w:hAnsi="Times New Roman" w:eastAsia="仿宋" w:cs="仿宋"/>
          <w:b w:val="0"/>
          <w:bCs/>
          <w:kern w:val="2"/>
          <w:sz w:val="28"/>
          <w:szCs w:val="24"/>
          <w:lang w:val="en-US" w:eastAsia="zh-CN" w:bidi="ar-SA"/>
        </w:rPr>
        <w:t>点击“</w:t>
      </w:r>
      <w:r>
        <w:rPr>
          <w:rFonts w:hint="eastAsia" w:eastAsia="仿宋" w:cs="仿宋"/>
          <w:b w:val="0"/>
          <w:bCs/>
          <w:kern w:val="2"/>
          <w:sz w:val="28"/>
          <w:szCs w:val="24"/>
          <w:lang w:val="en-US" w:eastAsia="zh-CN" w:bidi="ar-SA"/>
        </w:rPr>
        <w:t>提交</w:t>
      </w:r>
      <w:r>
        <w:rPr>
          <w:rFonts w:hint="eastAsia" w:ascii="Times New Roman" w:hAnsi="Times New Roman" w:eastAsia="仿宋" w:cs="仿宋"/>
          <w:b w:val="0"/>
          <w:bCs/>
          <w:kern w:val="2"/>
          <w:sz w:val="28"/>
          <w:szCs w:val="24"/>
          <w:lang w:val="en-US" w:eastAsia="zh-CN" w:bidi="ar-SA"/>
        </w:rPr>
        <w:t>”按钮，完成</w:t>
      </w:r>
      <w:r>
        <w:rPr>
          <w:rFonts w:hint="eastAsia" w:eastAsia="仿宋" w:cs="仿宋"/>
          <w:b w:val="0"/>
          <w:bCs/>
          <w:kern w:val="2"/>
          <w:sz w:val="28"/>
          <w:szCs w:val="24"/>
          <w:lang w:val="en-US" w:eastAsia="zh-CN" w:bidi="ar-SA"/>
        </w:rPr>
        <w:t>申报</w:t>
      </w:r>
      <w:r>
        <w:rPr>
          <w:rFonts w:hint="eastAsia" w:ascii="Times New Roman" w:hAnsi="Times New Roman" w:eastAsia="仿宋" w:cs="仿宋"/>
          <w:b w:val="0"/>
          <w:bCs/>
          <w:kern w:val="2"/>
          <w:sz w:val="28"/>
          <w:szCs w:val="24"/>
          <w:lang w:val="en-US" w:eastAsia="zh-CN" w:bidi="ar-SA"/>
        </w:rPr>
        <w:t>操作</w:t>
      </w:r>
      <w:r>
        <w:rPr>
          <w:rFonts w:hint="eastAsia" w:eastAsia="仿宋" w:cs="仿宋"/>
          <w:b w:val="0"/>
          <w:bCs/>
          <w:kern w:val="2"/>
          <w:sz w:val="28"/>
          <w:szCs w:val="24"/>
          <w:lang w:val="en-US" w:eastAsia="zh-CN" w:bidi="ar-SA"/>
        </w:rPr>
        <w:t>；点击“返回”按钮，返回申报评奖列表。</w:t>
      </w:r>
    </w:p>
    <w:p w14:paraId="33D51F99">
      <w:pPr>
        <w:pageBreakBefore w:val="0"/>
        <w:widowControl w:val="0"/>
        <w:kinsoku/>
        <w:wordWrap/>
        <w:overflowPunct/>
        <w:topLinePunct w:val="0"/>
        <w:autoSpaceDE/>
        <w:autoSpaceDN/>
        <w:bidi w:val="0"/>
        <w:adjustRightInd/>
        <w:snapToGrid/>
        <w:ind w:firstLine="420" w:firstLineChars="200"/>
        <w:textAlignment w:val="auto"/>
      </w:pPr>
      <w:r>
        <w:drawing>
          <wp:inline distT="0" distB="0" distL="114300" distR="114300">
            <wp:extent cx="5974080" cy="929640"/>
            <wp:effectExtent l="0" t="0" r="0" b="0"/>
            <wp:docPr id="1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5"/>
                    <pic:cNvPicPr>
                      <a:picLocks noChangeAspect="1"/>
                    </pic:cNvPicPr>
                  </pic:nvPicPr>
                  <pic:blipFill>
                    <a:blip r:embed="rId31"/>
                    <a:stretch>
                      <a:fillRect/>
                    </a:stretch>
                  </pic:blipFill>
                  <pic:spPr>
                    <a:xfrm>
                      <a:off x="0" y="0"/>
                      <a:ext cx="5974080" cy="929640"/>
                    </a:xfrm>
                    <a:prstGeom prst="rect">
                      <a:avLst/>
                    </a:prstGeom>
                    <a:noFill/>
                    <a:ln>
                      <a:noFill/>
                    </a:ln>
                  </pic:spPr>
                </pic:pic>
              </a:graphicData>
            </a:graphic>
          </wp:inline>
        </w:drawing>
      </w:r>
    </w:p>
    <w:p w14:paraId="0F478738">
      <w:pPr>
        <w:pStyle w:val="2"/>
        <w:rPr>
          <w:rFonts w:hint="eastAsia"/>
          <w:lang w:val="en-US" w:eastAsia="zh-CN"/>
        </w:rPr>
      </w:pPr>
      <w:r>
        <w:drawing>
          <wp:inline distT="0" distB="0" distL="114300" distR="114300">
            <wp:extent cx="6642100" cy="3041015"/>
            <wp:effectExtent l="0" t="0" r="2540" b="6985"/>
            <wp:docPr id="42"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8"/>
                    <pic:cNvPicPr>
                      <a:picLocks noChangeAspect="1"/>
                    </pic:cNvPicPr>
                  </pic:nvPicPr>
                  <pic:blipFill>
                    <a:blip r:embed="rId32"/>
                    <a:stretch>
                      <a:fillRect/>
                    </a:stretch>
                  </pic:blipFill>
                  <pic:spPr>
                    <a:xfrm>
                      <a:off x="0" y="0"/>
                      <a:ext cx="6642100" cy="3041015"/>
                    </a:xfrm>
                    <a:prstGeom prst="rect">
                      <a:avLst/>
                    </a:prstGeom>
                    <a:noFill/>
                    <a:ln>
                      <a:noFill/>
                    </a:ln>
                  </pic:spPr>
                </pic:pic>
              </a:graphicData>
            </a:graphic>
          </wp:inline>
        </w:drawing>
      </w:r>
    </w:p>
    <w:bookmarkEnd w:id="71"/>
    <w:bookmarkEnd w:id="72"/>
    <w:bookmarkEnd w:id="73"/>
    <w:p w14:paraId="17C49EC3">
      <w:pPr>
        <w:pStyle w:val="5"/>
        <w:pageBreakBefore w:val="0"/>
        <w:widowControl w:val="0"/>
        <w:kinsoku/>
        <w:wordWrap/>
        <w:overflowPunct/>
        <w:topLinePunct w:val="0"/>
        <w:autoSpaceDE/>
        <w:autoSpaceDN/>
        <w:bidi w:val="0"/>
        <w:adjustRightInd/>
        <w:snapToGrid/>
        <w:ind w:left="0" w:firstLine="560" w:firstLineChars="200"/>
        <w:textAlignment w:val="auto"/>
        <w:rPr>
          <w:rFonts w:hint="eastAsia" w:ascii="Times New Roman" w:hAnsi="Times New Roman" w:eastAsia="仿宋"/>
          <w:b w:val="0"/>
          <w:sz w:val="28"/>
          <w:lang w:val="en-US" w:eastAsia="zh-CN"/>
        </w:rPr>
      </w:pPr>
      <w:bookmarkStart w:id="74" w:name="_Toc9115"/>
      <w:bookmarkStart w:id="75" w:name="_Toc13293"/>
      <w:bookmarkStart w:id="76" w:name="_Toc10647"/>
      <w:bookmarkStart w:id="77" w:name="_Toc9073"/>
      <w:bookmarkStart w:id="78" w:name="_Toc26499"/>
      <w:bookmarkStart w:id="79" w:name="_Toc27710"/>
      <w:r>
        <w:rPr>
          <w:rFonts w:hint="eastAsia" w:ascii="Times New Roman" w:hAnsi="Times New Roman" w:eastAsia="仿宋"/>
          <w:b w:val="0"/>
          <w:sz w:val="28"/>
          <w:lang w:val="en-US" w:eastAsia="zh-CN"/>
        </w:rPr>
        <w:t>查看申报信息</w:t>
      </w:r>
      <w:bookmarkEnd w:id="74"/>
      <w:bookmarkEnd w:id="75"/>
      <w:bookmarkEnd w:id="76"/>
    </w:p>
    <w:p w14:paraId="55B3D108">
      <w:pPr>
        <w:pageBreakBefore w:val="0"/>
        <w:widowControl w:val="0"/>
        <w:kinsoku/>
        <w:wordWrap/>
        <w:overflowPunct/>
        <w:topLinePunct w:val="0"/>
        <w:autoSpaceDE/>
        <w:autoSpaceDN/>
        <w:bidi w:val="0"/>
        <w:adjustRightInd/>
        <w:snapToGrid/>
        <w:ind w:firstLine="560" w:firstLineChars="200"/>
        <w:textAlignment w:val="auto"/>
        <w:rPr>
          <w:rFonts w:hint="default" w:ascii="Times New Roman" w:hAnsi="Times New Roman" w:eastAsia="仿宋" w:cs="仿宋"/>
          <w:b w:val="0"/>
          <w:bCs/>
          <w:kern w:val="2"/>
          <w:sz w:val="28"/>
          <w:szCs w:val="24"/>
          <w:lang w:val="en-US" w:eastAsia="zh-CN" w:bidi="ar-SA"/>
        </w:rPr>
      </w:pPr>
      <w:r>
        <w:rPr>
          <w:rFonts w:hint="eastAsia" w:ascii="Times New Roman" w:hAnsi="Times New Roman" w:eastAsia="仿宋" w:cs="仿宋"/>
          <w:b w:val="0"/>
          <w:bCs/>
          <w:kern w:val="2"/>
          <w:sz w:val="28"/>
          <w:szCs w:val="24"/>
          <w:lang w:val="en-US" w:eastAsia="zh-CN" w:bidi="ar-SA"/>
        </w:rPr>
        <w:t>若要</w:t>
      </w:r>
      <w:r>
        <w:rPr>
          <w:rFonts w:hint="eastAsia" w:eastAsia="仿宋" w:cs="仿宋"/>
          <w:b w:val="0"/>
          <w:bCs/>
          <w:kern w:val="2"/>
          <w:sz w:val="28"/>
          <w:szCs w:val="24"/>
          <w:lang w:val="en-US" w:eastAsia="zh-CN" w:bidi="ar-SA"/>
        </w:rPr>
        <w:t>查看已提交的申报信息时</w:t>
      </w:r>
      <w:r>
        <w:rPr>
          <w:rFonts w:hint="eastAsia" w:ascii="Times New Roman" w:hAnsi="Times New Roman" w:eastAsia="仿宋" w:cs="仿宋"/>
          <w:b w:val="0"/>
          <w:bCs/>
          <w:kern w:val="2"/>
          <w:sz w:val="28"/>
          <w:szCs w:val="24"/>
          <w:lang w:val="en-US" w:eastAsia="zh-CN" w:bidi="ar-SA"/>
        </w:rPr>
        <w:t>，</w:t>
      </w:r>
      <w:r>
        <w:rPr>
          <w:rFonts w:hint="eastAsia" w:eastAsia="仿宋" w:cs="仿宋"/>
          <w:b w:val="0"/>
          <w:bCs/>
          <w:kern w:val="2"/>
          <w:sz w:val="28"/>
          <w:szCs w:val="24"/>
          <w:lang w:val="en-US" w:eastAsia="zh-CN" w:bidi="ar-SA"/>
        </w:rPr>
        <w:t>可</w:t>
      </w:r>
      <w:r>
        <w:rPr>
          <w:rFonts w:hint="eastAsia" w:ascii="Times New Roman" w:hAnsi="Times New Roman" w:eastAsia="仿宋" w:cs="仿宋"/>
          <w:b w:val="0"/>
          <w:bCs/>
          <w:kern w:val="2"/>
          <w:sz w:val="28"/>
          <w:szCs w:val="24"/>
          <w:lang w:val="en-US" w:eastAsia="zh-CN" w:bidi="ar-SA"/>
        </w:rPr>
        <w:t>点击列表中的“</w:t>
      </w:r>
      <w:r>
        <w:rPr>
          <w:rFonts w:hint="eastAsia" w:eastAsia="仿宋" w:cs="仿宋"/>
          <w:b w:val="0"/>
          <w:bCs/>
          <w:kern w:val="2"/>
          <w:sz w:val="28"/>
          <w:szCs w:val="24"/>
          <w:lang w:val="en-US" w:eastAsia="zh-CN" w:bidi="ar-SA"/>
        </w:rPr>
        <w:t>查看</w:t>
      </w:r>
      <w:r>
        <w:rPr>
          <w:rFonts w:hint="eastAsia" w:ascii="Times New Roman" w:hAnsi="Times New Roman" w:eastAsia="仿宋" w:cs="仿宋"/>
          <w:b w:val="0"/>
          <w:bCs/>
          <w:kern w:val="2"/>
          <w:sz w:val="28"/>
          <w:szCs w:val="24"/>
          <w:lang w:val="en-US" w:eastAsia="zh-CN" w:bidi="ar-SA"/>
        </w:rPr>
        <w:t>”</w:t>
      </w:r>
      <w:r>
        <w:rPr>
          <w:rFonts w:hint="eastAsia" w:eastAsia="仿宋" w:cs="仿宋"/>
          <w:b w:val="0"/>
          <w:bCs/>
          <w:kern w:val="2"/>
          <w:sz w:val="28"/>
          <w:szCs w:val="24"/>
          <w:lang w:val="en-US" w:eastAsia="zh-CN" w:bidi="ar-SA"/>
        </w:rPr>
        <w:t>按钮，可查看申报时所填写的信息。此时，信息只能查看，不能编辑。</w:t>
      </w:r>
    </w:p>
    <w:p w14:paraId="14CE55E6">
      <w:pPr>
        <w:pStyle w:val="2"/>
        <w:pageBreakBefore w:val="0"/>
        <w:widowControl w:val="0"/>
        <w:kinsoku/>
        <w:wordWrap/>
        <w:overflowPunct/>
        <w:topLinePunct w:val="0"/>
        <w:autoSpaceDE/>
        <w:autoSpaceDN/>
        <w:bidi w:val="0"/>
        <w:adjustRightInd/>
        <w:snapToGrid/>
        <w:ind w:firstLine="420" w:firstLineChars="200"/>
        <w:textAlignment w:val="auto"/>
        <w:rPr>
          <w:rFonts w:hint="eastAsia"/>
          <w:lang w:val="en-US" w:eastAsia="zh-CN"/>
        </w:rPr>
      </w:pPr>
      <w:r>
        <w:drawing>
          <wp:inline distT="0" distB="0" distL="114300" distR="114300">
            <wp:extent cx="5905500" cy="1463040"/>
            <wp:effectExtent l="0" t="0" r="7620" b="0"/>
            <wp:docPr id="1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6"/>
                    <pic:cNvPicPr>
                      <a:picLocks noChangeAspect="1"/>
                    </pic:cNvPicPr>
                  </pic:nvPicPr>
                  <pic:blipFill>
                    <a:blip r:embed="rId33"/>
                    <a:stretch>
                      <a:fillRect/>
                    </a:stretch>
                  </pic:blipFill>
                  <pic:spPr>
                    <a:xfrm>
                      <a:off x="0" y="0"/>
                      <a:ext cx="5905500" cy="1463040"/>
                    </a:xfrm>
                    <a:prstGeom prst="rect">
                      <a:avLst/>
                    </a:prstGeom>
                    <a:noFill/>
                    <a:ln>
                      <a:noFill/>
                    </a:ln>
                  </pic:spPr>
                </pic:pic>
              </a:graphicData>
            </a:graphic>
          </wp:inline>
        </w:drawing>
      </w:r>
    </w:p>
    <w:bookmarkEnd w:id="77"/>
    <w:bookmarkEnd w:id="78"/>
    <w:bookmarkEnd w:id="79"/>
    <w:p w14:paraId="73CC6EC8">
      <w:pPr>
        <w:pStyle w:val="5"/>
        <w:pageBreakBefore w:val="0"/>
        <w:widowControl w:val="0"/>
        <w:kinsoku/>
        <w:wordWrap/>
        <w:overflowPunct/>
        <w:topLinePunct w:val="0"/>
        <w:autoSpaceDE/>
        <w:autoSpaceDN/>
        <w:bidi w:val="0"/>
        <w:adjustRightInd/>
        <w:snapToGrid/>
        <w:ind w:left="0" w:firstLine="560" w:firstLineChars="200"/>
        <w:textAlignment w:val="auto"/>
        <w:rPr>
          <w:rFonts w:hint="eastAsia" w:ascii="Times New Roman" w:hAnsi="Times New Roman" w:eastAsia="仿宋"/>
          <w:b w:val="0"/>
          <w:sz w:val="28"/>
          <w:lang w:val="en-US" w:eastAsia="zh-CN"/>
        </w:rPr>
      </w:pPr>
      <w:bookmarkStart w:id="80" w:name="_Toc4919"/>
      <w:bookmarkStart w:id="81" w:name="_Toc25692"/>
      <w:r>
        <w:rPr>
          <w:rFonts w:hint="eastAsia" w:ascii="Times New Roman" w:hAnsi="Times New Roman" w:eastAsia="仿宋"/>
          <w:b w:val="0"/>
          <w:sz w:val="28"/>
          <w:lang w:val="en-US" w:eastAsia="zh-CN"/>
        </w:rPr>
        <w:t>查看操作记录</w:t>
      </w:r>
      <w:bookmarkEnd w:id="80"/>
      <w:bookmarkEnd w:id="81"/>
    </w:p>
    <w:p w14:paraId="6E8ED332">
      <w:pPr>
        <w:pageBreakBefore w:val="0"/>
        <w:widowControl w:val="0"/>
        <w:kinsoku/>
        <w:wordWrap/>
        <w:overflowPunct/>
        <w:topLinePunct w:val="0"/>
        <w:autoSpaceDE/>
        <w:autoSpaceDN/>
        <w:bidi w:val="0"/>
        <w:adjustRightInd/>
        <w:snapToGrid/>
        <w:ind w:firstLine="560" w:firstLineChars="200"/>
        <w:textAlignment w:val="auto"/>
        <w:rPr>
          <w:rFonts w:hint="eastAsia" w:eastAsia="仿宋" w:cs="仿宋"/>
          <w:b w:val="0"/>
          <w:bCs/>
          <w:kern w:val="2"/>
          <w:sz w:val="28"/>
          <w:szCs w:val="24"/>
          <w:lang w:val="en-US" w:eastAsia="zh-CN" w:bidi="ar-SA"/>
        </w:rPr>
      </w:pPr>
      <w:r>
        <w:rPr>
          <w:rFonts w:hint="eastAsia" w:eastAsia="仿宋" w:cs="仿宋"/>
          <w:b w:val="0"/>
          <w:bCs/>
          <w:kern w:val="2"/>
          <w:sz w:val="28"/>
          <w:szCs w:val="24"/>
          <w:lang w:val="en-US" w:eastAsia="zh-CN" w:bidi="ar-SA"/>
        </w:rPr>
        <w:t>操作记录中会记录申报流程中发起申报和审批的相关节点信息，</w:t>
      </w:r>
      <w:r>
        <w:rPr>
          <w:rFonts w:hint="eastAsia" w:ascii="Times New Roman" w:hAnsi="Times New Roman" w:eastAsia="仿宋" w:cs="仿宋"/>
          <w:b w:val="0"/>
          <w:bCs/>
          <w:kern w:val="2"/>
          <w:sz w:val="28"/>
          <w:szCs w:val="24"/>
          <w:lang w:val="en-US" w:eastAsia="zh-CN" w:bidi="ar-SA"/>
        </w:rPr>
        <w:t>可点击“操作记录”按钮</w:t>
      </w:r>
      <w:r>
        <w:rPr>
          <w:rFonts w:hint="eastAsia" w:eastAsia="仿宋" w:cs="仿宋"/>
          <w:b w:val="0"/>
          <w:bCs/>
          <w:kern w:val="2"/>
          <w:sz w:val="28"/>
          <w:szCs w:val="24"/>
          <w:lang w:val="en-US" w:eastAsia="zh-CN" w:bidi="ar-SA"/>
        </w:rPr>
        <w:t>，来进行</w:t>
      </w:r>
      <w:r>
        <w:rPr>
          <w:rFonts w:hint="eastAsia" w:ascii="Times New Roman" w:hAnsi="Times New Roman" w:eastAsia="仿宋" w:cs="仿宋"/>
          <w:b w:val="0"/>
          <w:bCs/>
          <w:kern w:val="2"/>
          <w:sz w:val="28"/>
          <w:szCs w:val="24"/>
          <w:lang w:val="en-US" w:eastAsia="zh-CN" w:bidi="ar-SA"/>
        </w:rPr>
        <w:t>查看。</w:t>
      </w:r>
    </w:p>
    <w:p w14:paraId="71D18D39">
      <w:pPr>
        <w:pStyle w:val="2"/>
        <w:pageBreakBefore w:val="0"/>
        <w:widowControl w:val="0"/>
        <w:kinsoku/>
        <w:wordWrap/>
        <w:overflowPunct/>
        <w:topLinePunct w:val="0"/>
        <w:autoSpaceDE/>
        <w:autoSpaceDN/>
        <w:bidi w:val="0"/>
        <w:adjustRightInd/>
        <w:snapToGrid/>
        <w:ind w:firstLine="420" w:firstLineChars="200"/>
        <w:textAlignment w:val="auto"/>
      </w:pPr>
    </w:p>
    <w:p w14:paraId="7F18BE8A">
      <w:pPr>
        <w:pageBreakBefore w:val="0"/>
        <w:widowControl w:val="0"/>
        <w:kinsoku/>
        <w:wordWrap/>
        <w:overflowPunct/>
        <w:topLinePunct w:val="0"/>
        <w:autoSpaceDE/>
        <w:autoSpaceDN/>
        <w:bidi w:val="0"/>
        <w:adjustRightInd/>
        <w:snapToGrid/>
        <w:ind w:firstLine="420" w:firstLineChars="200"/>
        <w:jc w:val="center"/>
        <w:textAlignment w:val="auto"/>
      </w:pPr>
      <w:r>
        <w:drawing>
          <wp:inline distT="0" distB="0" distL="114300" distR="114300">
            <wp:extent cx="5859780" cy="883920"/>
            <wp:effectExtent l="0" t="0" r="7620" b="0"/>
            <wp:docPr id="1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7"/>
                    <pic:cNvPicPr>
                      <a:picLocks noChangeAspect="1"/>
                    </pic:cNvPicPr>
                  </pic:nvPicPr>
                  <pic:blipFill>
                    <a:blip r:embed="rId34"/>
                    <a:stretch>
                      <a:fillRect/>
                    </a:stretch>
                  </pic:blipFill>
                  <pic:spPr>
                    <a:xfrm>
                      <a:off x="0" y="0"/>
                      <a:ext cx="5859780" cy="883920"/>
                    </a:xfrm>
                    <a:prstGeom prst="rect">
                      <a:avLst/>
                    </a:prstGeom>
                    <a:noFill/>
                    <a:ln>
                      <a:noFill/>
                    </a:ln>
                  </pic:spPr>
                </pic:pic>
              </a:graphicData>
            </a:graphic>
          </wp:inline>
        </w:drawing>
      </w:r>
    </w:p>
    <w:p w14:paraId="14EF7086">
      <w:pPr>
        <w:pStyle w:val="2"/>
      </w:pPr>
    </w:p>
    <w:p w14:paraId="550024E7">
      <w:pPr>
        <w:rPr>
          <w:rFonts w:hint="default" w:eastAsia="宋体"/>
          <w:lang w:val="en-US" w:eastAsia="zh-CN"/>
        </w:rPr>
      </w:pPr>
    </w:p>
    <w:sectPr>
      <w:footerReference r:id="rId3" w:type="default"/>
      <w:pgSz w:w="11906" w:h="16838"/>
      <w:pgMar w:top="720" w:right="720" w:bottom="720" w:left="720" w:header="851" w:footer="992" w:gutter="0"/>
      <w:pgNumType w:start="1"/>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华文中宋">
    <w:panose1 w:val="02010600040101010101"/>
    <w:charset w:val="86"/>
    <w:family w:val="auto"/>
    <w:pitch w:val="default"/>
    <w:sig w:usb0="00000287" w:usb1="080F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E36666">
    <w:pPr>
      <w:pStyle w:val="7"/>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623" name="文本框 6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CB04CE6">
                          <w:pPr>
                            <w:pStyle w:val="7"/>
                            <w:jc w:val="center"/>
                          </w:pPr>
                          <w:r>
                            <w:fldChar w:fldCharType="begin"/>
                          </w:r>
                          <w:r>
                            <w:instrText xml:space="preserve"> PAGE   \* MERGEFORMAT </w:instrText>
                          </w:r>
                          <w:r>
                            <w:fldChar w:fldCharType="separate"/>
                          </w:r>
                          <w:r>
                            <w:rPr>
                              <w:lang w:val="zh-CN"/>
                            </w:rPr>
                            <w:t>15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MuV0AtAgAAWQ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BMuV0AtAgAAWQQAAA4AAAAAAAAAAQAgAAAAHwEAAGRycy9lMm9Eb2MueG1sUEsFBgAAAAAG&#10;AAYAWQEAAL4FAAAAAA==&#10;">
              <v:fill on="f" focussize="0,0"/>
              <v:stroke on="f" weight="0.5pt"/>
              <v:imagedata o:title=""/>
              <o:lock v:ext="edit" aspectratio="f"/>
              <v:textbox inset="0mm,0mm,0mm,0mm" style="mso-fit-shape-to-text:t;">
                <w:txbxContent>
                  <w:p w14:paraId="3CB04CE6">
                    <w:pPr>
                      <w:pStyle w:val="7"/>
                      <w:jc w:val="center"/>
                    </w:pPr>
                    <w:r>
                      <w:fldChar w:fldCharType="begin"/>
                    </w:r>
                    <w:r>
                      <w:instrText xml:space="preserve"> PAGE   \* MERGEFORMAT </w:instrText>
                    </w:r>
                    <w:r>
                      <w:fldChar w:fldCharType="separate"/>
                    </w:r>
                    <w:r>
                      <w:rPr>
                        <w:lang w:val="zh-CN"/>
                      </w:rPr>
                      <w:t>15</w:t>
                    </w:r>
                    <w:r>
                      <w:fldChar w:fldCharType="end"/>
                    </w:r>
                  </w:p>
                </w:txbxContent>
              </v:textbox>
            </v:shape>
          </w:pict>
        </mc:Fallback>
      </mc:AlternateContent>
    </w:r>
    <w:r>
      <w:rPr>
        <w:rFonts w:hint="eastAsia"/>
      </w:rPr>
      <w:t xml:space="preserve"> </w: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A"/>
    <w:multiLevelType w:val="multilevel"/>
    <w:tmpl w:val="0000000A"/>
    <w:lvl w:ilvl="0" w:tentative="0">
      <w:start w:val="1"/>
      <w:numFmt w:val="decimal"/>
      <w:pStyle w:val="3"/>
      <w:suff w:val="space"/>
      <w:lvlText w:val="%1"/>
      <w:lvlJc w:val="left"/>
      <w:pPr>
        <w:ind w:left="70" w:hanging="432"/>
      </w:pPr>
      <w:rPr>
        <w:rFonts w:hint="eastAsia" w:ascii="宋体" w:hAnsi="宋体" w:eastAsia="宋体"/>
        <w:sz w:val="32"/>
      </w:rPr>
    </w:lvl>
    <w:lvl w:ilvl="1" w:tentative="0">
      <w:start w:val="1"/>
      <w:numFmt w:val="decimal"/>
      <w:pStyle w:val="4"/>
      <w:suff w:val="space"/>
      <w:lvlText w:val="%1.%2"/>
      <w:lvlJc w:val="left"/>
      <w:pPr>
        <w:ind w:left="2736" w:hanging="576"/>
      </w:pPr>
      <w:rPr>
        <w:rFonts w:hint="eastAsia" w:ascii="宋体" w:hAnsi="宋体" w:eastAsia="宋体"/>
        <w:b w:val="0"/>
      </w:rPr>
    </w:lvl>
    <w:lvl w:ilvl="2" w:tentative="0">
      <w:start w:val="1"/>
      <w:numFmt w:val="decimal"/>
      <w:pStyle w:val="5"/>
      <w:suff w:val="space"/>
      <w:lvlText w:val="%1.%2.%3"/>
      <w:lvlJc w:val="left"/>
      <w:pPr>
        <w:ind w:left="1003" w:hanging="720"/>
      </w:pPr>
      <w:rPr>
        <w:rFonts w:hint="eastAsia" w:ascii="宋体" w:hAnsi="宋体" w:eastAsia="宋体"/>
      </w:rPr>
    </w:lvl>
    <w:lvl w:ilvl="3" w:tentative="0">
      <w:start w:val="1"/>
      <w:numFmt w:val="decimal"/>
      <w:suff w:val="space"/>
      <w:lvlText w:val="%1.%2.%3.%4"/>
      <w:lvlJc w:val="left"/>
      <w:pPr>
        <w:ind w:left="864" w:hanging="864"/>
      </w:pPr>
      <w:rPr>
        <w:rFonts w:hint="eastAsia"/>
        <w:sz w:val="22"/>
        <w:szCs w:val="22"/>
      </w:rPr>
    </w:lvl>
    <w:lvl w:ilvl="4" w:tentative="0">
      <w:start w:val="1"/>
      <w:numFmt w:val="decimal"/>
      <w:suff w:val="space"/>
      <w:lvlText w:val="%1.%2.%3.%4.%5"/>
      <w:lvlJc w:val="left"/>
      <w:pPr>
        <w:ind w:left="1008" w:hanging="1008"/>
      </w:pPr>
      <w:rPr>
        <w:rFonts w:hint="eastAsia" w:ascii="宋体" w:hAnsi="宋体" w:eastAsia="宋体"/>
      </w:rPr>
    </w:lvl>
    <w:lvl w:ilvl="5" w:tentative="0">
      <w:start w:val="1"/>
      <w:numFmt w:val="decimal"/>
      <w:lvlText w:val="%1.%2.%3.%4.%5.%6"/>
      <w:lvlJc w:val="left"/>
      <w:pPr>
        <w:ind w:left="1152" w:hanging="1152"/>
      </w:pPr>
      <w:rPr>
        <w:rFonts w:hint="eastAsia"/>
      </w:rPr>
    </w:lvl>
    <w:lvl w:ilvl="6" w:tentative="0">
      <w:start w:val="1"/>
      <w:numFmt w:val="decimal"/>
      <w:lvlText w:val="%1.%2.%3.%4.%5.%6.%7"/>
      <w:lvlJc w:val="left"/>
      <w:pPr>
        <w:ind w:left="1296" w:hanging="1296"/>
      </w:pPr>
      <w:rPr>
        <w:rFonts w:hint="eastAsia"/>
      </w:rPr>
    </w:lvl>
    <w:lvl w:ilvl="7" w:tentative="0">
      <w:start w:val="1"/>
      <w:numFmt w:val="decimal"/>
      <w:lvlText w:val="%1.%2.%3.%4.%5.%6.%7.%8"/>
      <w:lvlJc w:val="left"/>
      <w:pPr>
        <w:ind w:left="1440" w:hanging="1440"/>
      </w:pPr>
      <w:rPr>
        <w:rFonts w:hint="eastAsia"/>
      </w:rPr>
    </w:lvl>
    <w:lvl w:ilvl="8" w:tentative="0">
      <w:start w:val="1"/>
      <w:numFmt w:val="decimal"/>
      <w:lvlText w:val="%1.%2.%3.%4.%5.%6.%7.%8.%9"/>
      <w:lvlJc w:val="left"/>
      <w:pPr>
        <w:ind w:left="1584" w:hanging="1584"/>
      </w:pPr>
      <w:rPr>
        <w:rFonts w:hint="eastAsia"/>
      </w:rPr>
    </w:lvl>
  </w:abstractNum>
  <w:abstractNum w:abstractNumId="1">
    <w:nsid w:val="73D8671D"/>
    <w:multiLevelType w:val="multilevel"/>
    <w:tmpl w:val="73D8671D"/>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GFiODVmOTU0YzMzOGI0ZTlkNGViODYyZTk5ZDYyNzMifQ=="/>
  </w:docVars>
  <w:rsids>
    <w:rsidRoot w:val="5FCF06A9"/>
    <w:rsid w:val="02986F39"/>
    <w:rsid w:val="02F33F74"/>
    <w:rsid w:val="0316724E"/>
    <w:rsid w:val="035B4320"/>
    <w:rsid w:val="03A9553E"/>
    <w:rsid w:val="03CF3A69"/>
    <w:rsid w:val="03E47CA3"/>
    <w:rsid w:val="043C6A22"/>
    <w:rsid w:val="04934A97"/>
    <w:rsid w:val="04E5415B"/>
    <w:rsid w:val="04F05A45"/>
    <w:rsid w:val="05307A70"/>
    <w:rsid w:val="05721B90"/>
    <w:rsid w:val="06A44E95"/>
    <w:rsid w:val="073B1452"/>
    <w:rsid w:val="076E65DD"/>
    <w:rsid w:val="08536A17"/>
    <w:rsid w:val="090E6B0C"/>
    <w:rsid w:val="09D165BD"/>
    <w:rsid w:val="0ADD60A7"/>
    <w:rsid w:val="0AE24082"/>
    <w:rsid w:val="0AED26E7"/>
    <w:rsid w:val="0BB2614A"/>
    <w:rsid w:val="0BCA4FDA"/>
    <w:rsid w:val="0C0A434B"/>
    <w:rsid w:val="0C524288"/>
    <w:rsid w:val="0CA24707"/>
    <w:rsid w:val="0CDA0A12"/>
    <w:rsid w:val="0D0E533C"/>
    <w:rsid w:val="0D803DE0"/>
    <w:rsid w:val="0D903407"/>
    <w:rsid w:val="0DB93F3C"/>
    <w:rsid w:val="0DFF47ED"/>
    <w:rsid w:val="0E266025"/>
    <w:rsid w:val="0E5E7EC3"/>
    <w:rsid w:val="0F435E07"/>
    <w:rsid w:val="0F8C4FF7"/>
    <w:rsid w:val="0FB93B3D"/>
    <w:rsid w:val="0FD056C0"/>
    <w:rsid w:val="100625C1"/>
    <w:rsid w:val="10107A3C"/>
    <w:rsid w:val="10C502AE"/>
    <w:rsid w:val="114258F6"/>
    <w:rsid w:val="11915258"/>
    <w:rsid w:val="11F2192F"/>
    <w:rsid w:val="1212349F"/>
    <w:rsid w:val="12EF558E"/>
    <w:rsid w:val="13372A8C"/>
    <w:rsid w:val="13C42356"/>
    <w:rsid w:val="14460FA6"/>
    <w:rsid w:val="147A4E82"/>
    <w:rsid w:val="15727020"/>
    <w:rsid w:val="160E046E"/>
    <w:rsid w:val="16730C17"/>
    <w:rsid w:val="170535D2"/>
    <w:rsid w:val="171412BA"/>
    <w:rsid w:val="171C6B6E"/>
    <w:rsid w:val="17683B61"/>
    <w:rsid w:val="177B0B4D"/>
    <w:rsid w:val="17924D93"/>
    <w:rsid w:val="189D33A8"/>
    <w:rsid w:val="18EB4B33"/>
    <w:rsid w:val="192B4E46"/>
    <w:rsid w:val="1AF677EE"/>
    <w:rsid w:val="1BAC2900"/>
    <w:rsid w:val="1D1D7461"/>
    <w:rsid w:val="1F320B56"/>
    <w:rsid w:val="1FB7667D"/>
    <w:rsid w:val="20087CAB"/>
    <w:rsid w:val="200F101E"/>
    <w:rsid w:val="20626BAD"/>
    <w:rsid w:val="214F2C2C"/>
    <w:rsid w:val="225B4C45"/>
    <w:rsid w:val="22D718AD"/>
    <w:rsid w:val="232970B4"/>
    <w:rsid w:val="237A4F1A"/>
    <w:rsid w:val="238F6E81"/>
    <w:rsid w:val="239F090A"/>
    <w:rsid w:val="244C69C1"/>
    <w:rsid w:val="250D5433"/>
    <w:rsid w:val="250D579E"/>
    <w:rsid w:val="259118C9"/>
    <w:rsid w:val="25A66580"/>
    <w:rsid w:val="25D96AD4"/>
    <w:rsid w:val="26336919"/>
    <w:rsid w:val="269F5235"/>
    <w:rsid w:val="278F0DAA"/>
    <w:rsid w:val="278F3C1E"/>
    <w:rsid w:val="2860321B"/>
    <w:rsid w:val="290E4829"/>
    <w:rsid w:val="291C3D7C"/>
    <w:rsid w:val="29714AF7"/>
    <w:rsid w:val="29801570"/>
    <w:rsid w:val="29CC40AE"/>
    <w:rsid w:val="2A0467E5"/>
    <w:rsid w:val="2A0C5D48"/>
    <w:rsid w:val="2A5744DB"/>
    <w:rsid w:val="2B0D355C"/>
    <w:rsid w:val="2B6E4CA5"/>
    <w:rsid w:val="2BA70961"/>
    <w:rsid w:val="2BAD422D"/>
    <w:rsid w:val="2BFF522B"/>
    <w:rsid w:val="2C9805ED"/>
    <w:rsid w:val="2DA16B5A"/>
    <w:rsid w:val="2E241154"/>
    <w:rsid w:val="2E644C2A"/>
    <w:rsid w:val="2ED6267A"/>
    <w:rsid w:val="2F0D5BDD"/>
    <w:rsid w:val="2F7328BD"/>
    <w:rsid w:val="2F7B544F"/>
    <w:rsid w:val="307A6987"/>
    <w:rsid w:val="308538B5"/>
    <w:rsid w:val="30EF1041"/>
    <w:rsid w:val="31550DA9"/>
    <w:rsid w:val="31887C69"/>
    <w:rsid w:val="31A926E2"/>
    <w:rsid w:val="32067B88"/>
    <w:rsid w:val="321E627C"/>
    <w:rsid w:val="323E315B"/>
    <w:rsid w:val="33311F8D"/>
    <w:rsid w:val="33D47DAE"/>
    <w:rsid w:val="33E972B7"/>
    <w:rsid w:val="341973B8"/>
    <w:rsid w:val="34D348B8"/>
    <w:rsid w:val="35FD6AF9"/>
    <w:rsid w:val="3653104C"/>
    <w:rsid w:val="36662A3B"/>
    <w:rsid w:val="367E72A1"/>
    <w:rsid w:val="376C7AA7"/>
    <w:rsid w:val="37836223"/>
    <w:rsid w:val="38E922EA"/>
    <w:rsid w:val="38FF1464"/>
    <w:rsid w:val="39FE23D7"/>
    <w:rsid w:val="3AAC2A08"/>
    <w:rsid w:val="3BD4719E"/>
    <w:rsid w:val="3BE63123"/>
    <w:rsid w:val="3BFC5317"/>
    <w:rsid w:val="3C586A32"/>
    <w:rsid w:val="3C695DDD"/>
    <w:rsid w:val="3C84443D"/>
    <w:rsid w:val="3D99065E"/>
    <w:rsid w:val="3E810CDD"/>
    <w:rsid w:val="3E864749"/>
    <w:rsid w:val="3EC50649"/>
    <w:rsid w:val="3EF01892"/>
    <w:rsid w:val="3F275F2C"/>
    <w:rsid w:val="3F8F4191"/>
    <w:rsid w:val="40045B54"/>
    <w:rsid w:val="40370961"/>
    <w:rsid w:val="40CB42D3"/>
    <w:rsid w:val="427A6373"/>
    <w:rsid w:val="42C53644"/>
    <w:rsid w:val="442A5B49"/>
    <w:rsid w:val="44FF7E17"/>
    <w:rsid w:val="4518268A"/>
    <w:rsid w:val="45280308"/>
    <w:rsid w:val="452E333E"/>
    <w:rsid w:val="45583051"/>
    <w:rsid w:val="459D6604"/>
    <w:rsid w:val="465C457C"/>
    <w:rsid w:val="46761EE9"/>
    <w:rsid w:val="46F77E92"/>
    <w:rsid w:val="482B265C"/>
    <w:rsid w:val="48F21B1B"/>
    <w:rsid w:val="499C3073"/>
    <w:rsid w:val="49C5556E"/>
    <w:rsid w:val="4A4F1DC3"/>
    <w:rsid w:val="4B850656"/>
    <w:rsid w:val="4BB167B4"/>
    <w:rsid w:val="4CEB1458"/>
    <w:rsid w:val="4D655613"/>
    <w:rsid w:val="4F7B197C"/>
    <w:rsid w:val="507D6642"/>
    <w:rsid w:val="520C0A8F"/>
    <w:rsid w:val="52595FA5"/>
    <w:rsid w:val="52881262"/>
    <w:rsid w:val="52E77226"/>
    <w:rsid w:val="53110425"/>
    <w:rsid w:val="53760DD8"/>
    <w:rsid w:val="53EF5596"/>
    <w:rsid w:val="548E50B1"/>
    <w:rsid w:val="54BD5E05"/>
    <w:rsid w:val="55FA2AB8"/>
    <w:rsid w:val="56313359"/>
    <w:rsid w:val="563642AF"/>
    <w:rsid w:val="563D5BDD"/>
    <w:rsid w:val="565C42B5"/>
    <w:rsid w:val="570021F2"/>
    <w:rsid w:val="57502EA3"/>
    <w:rsid w:val="589E4AE6"/>
    <w:rsid w:val="5908019E"/>
    <w:rsid w:val="594D79B1"/>
    <w:rsid w:val="596F2BE8"/>
    <w:rsid w:val="59771C60"/>
    <w:rsid w:val="5ACF20DF"/>
    <w:rsid w:val="5C053504"/>
    <w:rsid w:val="5C725121"/>
    <w:rsid w:val="5C9E4397"/>
    <w:rsid w:val="5D8A795A"/>
    <w:rsid w:val="5DCD3CEB"/>
    <w:rsid w:val="5E8C345B"/>
    <w:rsid w:val="5EC7698C"/>
    <w:rsid w:val="5F1517AB"/>
    <w:rsid w:val="5F63118D"/>
    <w:rsid w:val="5F85487D"/>
    <w:rsid w:val="5F932817"/>
    <w:rsid w:val="5FCF06A9"/>
    <w:rsid w:val="60803296"/>
    <w:rsid w:val="61081571"/>
    <w:rsid w:val="6225715F"/>
    <w:rsid w:val="62363D9A"/>
    <w:rsid w:val="632D34B0"/>
    <w:rsid w:val="63E37DC4"/>
    <w:rsid w:val="64CC2F58"/>
    <w:rsid w:val="64EF2799"/>
    <w:rsid w:val="655C29BA"/>
    <w:rsid w:val="655E14F4"/>
    <w:rsid w:val="656657BF"/>
    <w:rsid w:val="65FD3A5C"/>
    <w:rsid w:val="662470C6"/>
    <w:rsid w:val="664B4E95"/>
    <w:rsid w:val="66722960"/>
    <w:rsid w:val="66CD08B8"/>
    <w:rsid w:val="66FA39C2"/>
    <w:rsid w:val="672755CB"/>
    <w:rsid w:val="67F5093A"/>
    <w:rsid w:val="681E251D"/>
    <w:rsid w:val="698A1D60"/>
    <w:rsid w:val="6A283551"/>
    <w:rsid w:val="6A5B074B"/>
    <w:rsid w:val="6BCC7E83"/>
    <w:rsid w:val="6F180782"/>
    <w:rsid w:val="6F32398A"/>
    <w:rsid w:val="6F6D2F12"/>
    <w:rsid w:val="6F952696"/>
    <w:rsid w:val="6FF10085"/>
    <w:rsid w:val="7059708A"/>
    <w:rsid w:val="70E701CA"/>
    <w:rsid w:val="71494032"/>
    <w:rsid w:val="714D7563"/>
    <w:rsid w:val="718F117A"/>
    <w:rsid w:val="725E6E9D"/>
    <w:rsid w:val="72C94633"/>
    <w:rsid w:val="73272450"/>
    <w:rsid w:val="7370313B"/>
    <w:rsid w:val="75E51AE3"/>
    <w:rsid w:val="763501BA"/>
    <w:rsid w:val="77846D70"/>
    <w:rsid w:val="77AE38A3"/>
    <w:rsid w:val="77E977E7"/>
    <w:rsid w:val="77FF15D9"/>
    <w:rsid w:val="789444B7"/>
    <w:rsid w:val="78C324E0"/>
    <w:rsid w:val="79157851"/>
    <w:rsid w:val="79B871A5"/>
    <w:rsid w:val="7B2C502E"/>
    <w:rsid w:val="7BBE3A4A"/>
    <w:rsid w:val="7BDB609D"/>
    <w:rsid w:val="7C235218"/>
    <w:rsid w:val="7C4838A5"/>
    <w:rsid w:val="7CE56503"/>
    <w:rsid w:val="7CF46746"/>
    <w:rsid w:val="7D36790A"/>
    <w:rsid w:val="7EA864E0"/>
    <w:rsid w:val="7EC3792E"/>
    <w:rsid w:val="7F587460"/>
    <w:rsid w:val="7F96380A"/>
    <w:rsid w:val="7FF1216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iPriority="99"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3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14"/>
    <w:autoRedefine/>
    <w:qFormat/>
    <w:uiPriority w:val="0"/>
    <w:pPr>
      <w:keepNext/>
      <w:keepLines/>
      <w:numPr>
        <w:ilvl w:val="0"/>
        <w:numId w:val="1"/>
      </w:numPr>
      <w:spacing w:line="360" w:lineRule="auto"/>
      <w:outlineLvl w:val="0"/>
    </w:pPr>
    <w:rPr>
      <w:rFonts w:ascii="宋体" w:hAnsi="宋体" w:cs="仿宋"/>
      <w:b/>
      <w:bCs/>
      <w:kern w:val="44"/>
      <w:sz w:val="28"/>
    </w:rPr>
  </w:style>
  <w:style w:type="paragraph" w:styleId="4">
    <w:name w:val="heading 2"/>
    <w:basedOn w:val="1"/>
    <w:next w:val="1"/>
    <w:autoRedefine/>
    <w:qFormat/>
    <w:uiPriority w:val="0"/>
    <w:pPr>
      <w:keepNext/>
      <w:keepLines/>
      <w:numPr>
        <w:ilvl w:val="1"/>
        <w:numId w:val="1"/>
      </w:numPr>
      <w:spacing w:line="360" w:lineRule="auto"/>
      <w:outlineLvl w:val="1"/>
    </w:pPr>
    <w:rPr>
      <w:rFonts w:ascii="宋体" w:hAnsi="宋体" w:cs="仿宋"/>
      <w:b/>
      <w:bCs/>
      <w:sz w:val="24"/>
    </w:rPr>
  </w:style>
  <w:style w:type="paragraph" w:styleId="5">
    <w:name w:val="heading 3"/>
    <w:basedOn w:val="1"/>
    <w:next w:val="1"/>
    <w:qFormat/>
    <w:uiPriority w:val="0"/>
    <w:pPr>
      <w:keepNext/>
      <w:keepLines/>
      <w:numPr>
        <w:ilvl w:val="2"/>
        <w:numId w:val="1"/>
      </w:numPr>
      <w:spacing w:line="360" w:lineRule="auto"/>
      <w:outlineLvl w:val="2"/>
    </w:pPr>
    <w:rPr>
      <w:rFonts w:ascii="宋体" w:hAnsi="宋体" w:cs="仿宋"/>
      <w:b/>
      <w:bCs/>
      <w:sz w:val="24"/>
    </w:rPr>
  </w:style>
  <w:style w:type="character" w:default="1" w:styleId="12">
    <w:name w:val="Default Paragraph Font"/>
    <w:autoRedefine/>
    <w:semiHidden/>
    <w:qFormat/>
    <w:uiPriority w:val="0"/>
  </w:style>
  <w:style w:type="table" w:default="1" w:styleId="10">
    <w:name w:val="Normal Table"/>
    <w:autoRedefine/>
    <w:semiHidden/>
    <w:qFormat/>
    <w:uiPriority w:val="0"/>
    <w:tblPr>
      <w:tblCellMar>
        <w:top w:w="0" w:type="dxa"/>
        <w:left w:w="108" w:type="dxa"/>
        <w:bottom w:w="0" w:type="dxa"/>
        <w:right w:w="108" w:type="dxa"/>
      </w:tblCellMar>
    </w:tblPr>
  </w:style>
  <w:style w:type="paragraph" w:styleId="2">
    <w:name w:val="Body Text"/>
    <w:basedOn w:val="1"/>
    <w:next w:val="1"/>
    <w:autoRedefine/>
    <w:unhideWhenUsed/>
    <w:qFormat/>
    <w:uiPriority w:val="99"/>
    <w:pPr>
      <w:spacing w:after="120"/>
    </w:pPr>
  </w:style>
  <w:style w:type="paragraph" w:styleId="6">
    <w:name w:val="toc 3"/>
    <w:basedOn w:val="1"/>
    <w:next w:val="1"/>
    <w:autoRedefine/>
    <w:qFormat/>
    <w:uiPriority w:val="39"/>
    <w:pPr>
      <w:ind w:left="420"/>
      <w:jc w:val="left"/>
    </w:pPr>
    <w:rPr>
      <w:sz w:val="20"/>
      <w:szCs w:val="20"/>
    </w:rPr>
  </w:style>
  <w:style w:type="paragraph" w:styleId="7">
    <w:name w:val="footer"/>
    <w:basedOn w:val="1"/>
    <w:autoRedefine/>
    <w:qFormat/>
    <w:uiPriority w:val="0"/>
    <w:pPr>
      <w:tabs>
        <w:tab w:val="center" w:pos="4153"/>
        <w:tab w:val="right" w:pos="8306"/>
      </w:tabs>
      <w:snapToGrid w:val="0"/>
      <w:jc w:val="left"/>
    </w:pPr>
    <w:rPr>
      <w:sz w:val="18"/>
      <w:szCs w:val="18"/>
    </w:rPr>
  </w:style>
  <w:style w:type="paragraph" w:styleId="8">
    <w:name w:val="toc 1"/>
    <w:basedOn w:val="1"/>
    <w:next w:val="1"/>
    <w:autoRedefine/>
    <w:qFormat/>
    <w:uiPriority w:val="39"/>
    <w:pPr>
      <w:spacing w:line="360" w:lineRule="auto"/>
      <w:jc w:val="left"/>
    </w:pPr>
    <w:rPr>
      <w:b/>
      <w:bCs/>
      <w:iCs/>
      <w:sz w:val="28"/>
    </w:rPr>
  </w:style>
  <w:style w:type="paragraph" w:styleId="9">
    <w:name w:val="toc 2"/>
    <w:basedOn w:val="1"/>
    <w:next w:val="1"/>
    <w:autoRedefine/>
    <w:qFormat/>
    <w:uiPriority w:val="39"/>
    <w:pPr>
      <w:spacing w:before="120"/>
      <w:ind w:left="210"/>
      <w:jc w:val="left"/>
    </w:pPr>
    <w:rPr>
      <w:b/>
      <w:bCs/>
      <w:sz w:val="22"/>
      <w:szCs w:val="22"/>
    </w:rPr>
  </w:style>
  <w:style w:type="table" w:styleId="11">
    <w:name w:val="Table Grid"/>
    <w:basedOn w:val="10"/>
    <w:autoRedefine/>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13">
    <w:name w:val="List Paragraph"/>
    <w:basedOn w:val="1"/>
    <w:autoRedefine/>
    <w:qFormat/>
    <w:uiPriority w:val="99"/>
    <w:pPr>
      <w:ind w:firstLine="420" w:firstLineChars="200"/>
    </w:pPr>
  </w:style>
  <w:style w:type="character" w:customStyle="1" w:styleId="14">
    <w:name w:val="标题 1 Char"/>
    <w:link w:val="3"/>
    <w:qFormat/>
    <w:uiPriority w:val="0"/>
    <w:rPr>
      <w:rFonts w:ascii="宋体" w:hAnsi="宋体" w:cs="仿宋"/>
      <w:b/>
      <w:bCs/>
      <w:kern w:val="44"/>
      <w:sz w:val="28"/>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7" Type="http://schemas.openxmlformats.org/officeDocument/2006/relationships/fontTable" Target="fontTable.xml"/><Relationship Id="rId36" Type="http://schemas.openxmlformats.org/officeDocument/2006/relationships/numbering" Target="numbering.xml"/><Relationship Id="rId35" Type="http://schemas.openxmlformats.org/officeDocument/2006/relationships/customXml" Target="../customXml/item1.xml"/><Relationship Id="rId34" Type="http://schemas.openxmlformats.org/officeDocument/2006/relationships/image" Target="media/image30.png"/><Relationship Id="rId33" Type="http://schemas.openxmlformats.org/officeDocument/2006/relationships/image" Target="media/image29.png"/><Relationship Id="rId32" Type="http://schemas.openxmlformats.org/officeDocument/2006/relationships/image" Target="media/image28.png"/><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footer" Target="foot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16</Pages>
  <Words>2796</Words>
  <Characters>2880</Characters>
  <Lines>0</Lines>
  <Paragraphs>0</Paragraphs>
  <TotalTime>34</TotalTime>
  <ScaleCrop>false</ScaleCrop>
  <LinksUpToDate>false</LinksUpToDate>
  <CharactersWithSpaces>2880</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2024-03-18T02:00:00Z</dcterms:created>
  <dc:creator>叶叶</dc:creator>
  <cp:lastModifiedBy>FUTURE@唐</cp:lastModifiedBy>
  <dcterms:modified xsi:type="dcterms:W3CDTF">2025-04-08T03:57:14Z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BEB3CCFF563A4F01BB75964FB091D207_13</vt:lpwstr>
  </property>
  <property fmtid="{D5CDD505-2E9C-101B-9397-08002B2CF9AE}" pid="4" name="KSOTemplateDocerSaveRecord">
    <vt:lpwstr>eyJoZGlkIjoiODIxNDRkMzdiNDFjNGNkODFkNDNmMzE4MjQxMzhkNjUiLCJ1c2VySWQiOiIyNTI1MDMwMDIifQ==</vt:lpwstr>
  </property>
</Properties>
</file>