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11B47" w14:textId="7A521226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社科院关于2</w:t>
      </w:r>
      <w:r w:rsidR="007F5922">
        <w:rPr>
          <w:rFonts w:ascii="方正小标宋简体" w:eastAsia="方正小标宋简体" w:hAnsi="Times New Roman"/>
          <w:sz w:val="44"/>
          <w:szCs w:val="44"/>
        </w:rPr>
        <w:t>025</w:t>
      </w:r>
      <w:r>
        <w:rPr>
          <w:rFonts w:ascii="方正小标宋简体" w:eastAsia="方正小标宋简体" w:hAnsi="Times New Roman" w:hint="eastAsia"/>
          <w:sz w:val="44"/>
          <w:szCs w:val="44"/>
        </w:rPr>
        <w:t>年</w:t>
      </w:r>
      <w:r w:rsidR="00EE6B2E">
        <w:rPr>
          <w:rFonts w:ascii="方正小标宋简体" w:eastAsia="方正小标宋简体" w:hAnsi="Times New Roman"/>
          <w:sz w:val="44"/>
          <w:szCs w:val="44"/>
        </w:rPr>
        <w:t>4</w:t>
      </w:r>
      <w:r>
        <w:rPr>
          <w:rFonts w:ascii="方正小标宋简体" w:eastAsia="方正小标宋简体" w:hAnsi="Times New Roman" w:hint="eastAsia"/>
          <w:sz w:val="44"/>
          <w:szCs w:val="44"/>
        </w:rPr>
        <w:t>月浙江省哲学社会</w:t>
      </w:r>
    </w:p>
    <w:p w14:paraId="59ECEED9" w14:textId="77777777" w:rsidR="001E2F26" w:rsidRDefault="000174B0">
      <w:pPr>
        <w:spacing w:line="7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科学规划拟同意结项课题的公示</w:t>
      </w:r>
    </w:p>
    <w:p w14:paraId="36F3172D" w14:textId="77777777" w:rsidR="001E2F26" w:rsidRDefault="000174B0">
      <w:pPr>
        <w:spacing w:line="700" w:lineRule="exact"/>
        <w:rPr>
          <w:rFonts w:ascii="方正小标宋简体" w:eastAsia="方正小标宋简体" w:hAnsi="Times New Roman"/>
          <w:sz w:val="36"/>
          <w:szCs w:val="36"/>
        </w:rPr>
      </w:pPr>
      <w:bookmarkStart w:id="0" w:name="OLE_LINK3"/>
      <w:bookmarkStart w:id="1" w:name="OLE_LINK4"/>
      <w:r>
        <w:rPr>
          <w:rFonts w:ascii="Times New Roman" w:eastAsia="仿宋_GB2312" w:hAnsi="Times New Roman" w:hint="eastAsia"/>
          <w:sz w:val="32"/>
          <w:szCs w:val="32"/>
        </w:rPr>
        <w:t>各有关单位、老师：</w:t>
      </w:r>
    </w:p>
    <w:p w14:paraId="78FCC183" w14:textId="4DE557AB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经个人申报、社科院审核，现对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 w:rsidR="007F5922">
        <w:rPr>
          <w:rFonts w:ascii="Times New Roman" w:eastAsia="仿宋_GB2312" w:hAnsi="Times New Roman"/>
          <w:sz w:val="32"/>
          <w:szCs w:val="32"/>
        </w:rPr>
        <w:t>025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EE6B2E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月浙江省哲学社会科学规划拟同意结项课题（</w:t>
      </w:r>
      <w:r w:rsidR="004A4823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项）进行公示。公示期为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02</w:t>
      </w:r>
      <w:r w:rsidR="006831E8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EE6B2E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EE6B2E"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日至</w:t>
      </w:r>
      <w:r w:rsidR="00EE6B2E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F552B6">
        <w:rPr>
          <w:rFonts w:ascii="Times New Roman" w:eastAsia="仿宋_GB2312" w:hAnsi="Times New Roman"/>
          <w:sz w:val="32"/>
          <w:szCs w:val="32"/>
        </w:rPr>
        <w:t>2</w:t>
      </w:r>
      <w:r w:rsidR="00EE6B2E"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 w:hint="eastAsia"/>
          <w:sz w:val="32"/>
          <w:szCs w:val="32"/>
        </w:rPr>
        <w:t>日。项目详情请看附件。</w:t>
      </w:r>
    </w:p>
    <w:p w14:paraId="7E4ECD3E" w14:textId="77777777" w:rsidR="001E2F26" w:rsidRDefault="000174B0">
      <w:pPr>
        <w:spacing w:afterLines="50" w:after="156"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公示期内，如有异议，请以书面方式向社会科学研究院反映，并提供必要的证据材料，以便核实</w:t>
      </w:r>
      <w:bookmarkStart w:id="2" w:name="_GoBack"/>
      <w:bookmarkEnd w:id="2"/>
      <w:r>
        <w:rPr>
          <w:rFonts w:ascii="Times New Roman" w:eastAsia="仿宋_GB2312" w:hAnsi="Times New Roman" w:hint="eastAsia"/>
          <w:sz w:val="32"/>
          <w:szCs w:val="32"/>
        </w:rPr>
        <w:t>查证。提出异议者须提供本人真实姓名、工作单位、联系电话等有效联系方式（将予以严格保密），凡匿名、冒名或超出期限的异议不予受理。</w:t>
      </w:r>
    </w:p>
    <w:p w14:paraId="049C16A5" w14:textId="77777777" w:rsidR="001E2F26" w:rsidRDefault="000174B0">
      <w:pPr>
        <w:widowControl/>
        <w:spacing w:before="75" w:after="75" w:line="600" w:lineRule="atLeast"/>
        <w:ind w:firstLineChars="200" w:firstLine="643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  <w:shd w:val="clear" w:color="auto" w:fill="FFFFFF"/>
        </w:rPr>
        <w:t>温馨提示：</w:t>
      </w:r>
      <w:r>
        <w:rPr>
          <w:rFonts w:ascii="Times New Roman" w:eastAsia="仿宋_GB2312" w:hAnsi="Times New Roman" w:cs="Times New Roman"/>
          <w:color w:val="333333"/>
          <w:kern w:val="0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本公示为校内拟结项公示，最终项目结项以省社科联审核为准；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宋体" w:cs="宋体" w:hint="eastAsia"/>
          <w:color w:val="333333"/>
          <w:kern w:val="0"/>
          <w:sz w:val="32"/>
          <w:szCs w:val="32"/>
          <w:shd w:val="clear" w:color="auto" w:fill="FFFFFF"/>
        </w:rPr>
        <w:t>请项目负责人及时关注浙江省社科科研项目管理平台，掌握结题流程情况，谢谢！</w:t>
      </w:r>
    </w:p>
    <w:p w14:paraId="1E0A765E" w14:textId="77777777" w:rsidR="001E2F26" w:rsidRDefault="001E2F26">
      <w:pPr>
        <w:widowControl/>
        <w:spacing w:before="75" w:after="75" w:line="600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</w:p>
    <w:p w14:paraId="62704F8D" w14:textId="77777777" w:rsidR="001E2F26" w:rsidRDefault="001E2F26">
      <w:pPr>
        <w:rPr>
          <w:rFonts w:ascii="Times New Roman" w:eastAsia="仿宋_GB2312" w:hAnsi="Times New Roman"/>
          <w:sz w:val="32"/>
          <w:szCs w:val="32"/>
        </w:rPr>
      </w:pPr>
    </w:p>
    <w:p w14:paraId="54F3CD76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联系人：任珂慧</w:t>
      </w:r>
    </w:p>
    <w:p w14:paraId="66DBF44F" w14:textId="77777777" w:rsidR="001E2F26" w:rsidRDefault="000174B0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联系电话：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>
        <w:rPr>
          <w:rFonts w:ascii="Times New Roman" w:eastAsia="仿宋_GB2312" w:hAnsi="Times New Roman"/>
          <w:sz w:val="32"/>
          <w:szCs w:val="32"/>
        </w:rPr>
        <w:t>8981068</w:t>
      </w:r>
    </w:p>
    <w:p w14:paraId="13641115" w14:textId="77777777" w:rsidR="001E2F26" w:rsidRDefault="000174B0">
      <w:pPr>
        <w:spacing w:afterLines="100" w:after="31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联系</w:t>
      </w:r>
      <w:r>
        <w:rPr>
          <w:rFonts w:ascii="Times New Roman" w:eastAsia="仿宋_GB2312" w:hAnsi="Times New Roman" w:hint="eastAsia"/>
          <w:sz w:val="32"/>
          <w:szCs w:val="32"/>
        </w:rPr>
        <w:t>邮箱</w:t>
      </w:r>
      <w:r>
        <w:rPr>
          <w:rFonts w:ascii="Times New Roman" w:eastAsia="仿宋_GB2312" w:hAnsi="Times New Roman"/>
          <w:sz w:val="32"/>
          <w:szCs w:val="32"/>
        </w:rPr>
        <w:t>：</w:t>
      </w:r>
      <w:hyperlink r:id="rId6" w:history="1">
        <w:r>
          <w:rPr>
            <w:rFonts w:ascii="Times New Roman" w:eastAsia="仿宋_GB2312" w:hAnsi="Times New Roman" w:hint="eastAsia"/>
            <w:sz w:val="32"/>
            <w:szCs w:val="32"/>
          </w:rPr>
          <w:t>f</w:t>
        </w:r>
        <w:r>
          <w:rPr>
            <w:rFonts w:ascii="Times New Roman" w:eastAsia="仿宋_GB2312" w:hAnsi="Times New Roman"/>
            <w:sz w:val="32"/>
            <w:szCs w:val="32"/>
          </w:rPr>
          <w:t>021009@zju.edu.cn</w:t>
        </w:r>
      </w:hyperlink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77C80BB3" w14:textId="77777777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社会科学研究院</w:t>
      </w:r>
    </w:p>
    <w:p w14:paraId="09A180CA" w14:textId="576484AE" w:rsidR="001E2F26" w:rsidRDefault="000174B0">
      <w:pPr>
        <w:jc w:val="right"/>
        <w:rPr>
          <w:rFonts w:ascii="Times New Roman" w:eastAsia="仿宋_GB2312" w:hAnsi="Times New Roman"/>
          <w:sz w:val="32"/>
          <w:szCs w:val="32"/>
        </w:rPr>
        <w:sectPr w:rsidR="001E2F2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/>
          <w:sz w:val="32"/>
          <w:szCs w:val="32"/>
        </w:rPr>
        <w:t>202</w:t>
      </w:r>
      <w:r w:rsidR="006831E8"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 w:rsidR="00EE6B2E">
        <w:rPr>
          <w:rFonts w:ascii="Times New Roman" w:eastAsia="仿宋_GB2312" w:hAnsi="Times New Roman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 w:rsidR="00EE6B2E">
        <w:rPr>
          <w:rFonts w:ascii="Times New Roman" w:eastAsia="仿宋_GB2312" w:hAnsi="Times New Roman"/>
          <w:sz w:val="32"/>
          <w:szCs w:val="32"/>
        </w:rPr>
        <w:t>17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bookmarkEnd w:id="0"/>
    <w:bookmarkEnd w:id="1"/>
    <w:p w14:paraId="324DBCF3" w14:textId="77777777" w:rsidR="001E2F26" w:rsidRDefault="000174B0">
      <w:pPr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附件</w:t>
      </w: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0897DF58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64644D" w14:textId="77777777" w:rsidR="001E2F26" w:rsidRPr="000174B0" w:rsidRDefault="000174B0">
            <w:pPr>
              <w:pStyle w:val="a7"/>
              <w:textAlignment w:val="bottom"/>
              <w:rPr>
                <w:color w:val="666666"/>
              </w:rPr>
            </w:pPr>
            <w:r w:rsidRPr="000174B0">
              <w:rPr>
                <w:rFonts w:hint="eastAsia"/>
                <w:b/>
                <w:sz w:val="28"/>
                <w:szCs w:val="28"/>
              </w:rPr>
              <w:t>拟同意结题课题</w:t>
            </w:r>
            <w:r w:rsidRPr="000174B0">
              <w:rPr>
                <w:sz w:val="28"/>
                <w:szCs w:val="28"/>
              </w:rPr>
              <w:t>1</w:t>
            </w:r>
            <w:r w:rsidRPr="000174B0">
              <w:rPr>
                <w:color w:val="666666"/>
              </w:rPr>
              <w:t xml:space="preserve"> </w:t>
            </w:r>
          </w:p>
        </w:tc>
      </w:tr>
      <w:tr w:rsidR="001E2F26" w14:paraId="52CB901D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F00D07" w14:textId="73A07567" w:rsidR="001E2F26" w:rsidRPr="00D13E71" w:rsidRDefault="000174B0" w:rsidP="00EE6B2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课题名称：</w:t>
            </w:r>
            <w:r w:rsidR="00EE6B2E" w:rsidRPr="00EE6B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法治国家、法治政府、法治社会一体建设之宪法整合研究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EE6B2E" w:rsidRPr="00EE6B2E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21WZQH06Z</w:t>
            </w:r>
            <w:r w:rsidRPr="000174B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）  </w:t>
            </w:r>
            <w:r w:rsidRPr="000174B0">
              <w:rPr>
                <w:rFonts w:ascii="宋体" w:eastAsia="宋体" w:hAnsi="宋体" w:hint="eastAsia"/>
                <w:b/>
                <w:sz w:val="28"/>
                <w:szCs w:val="28"/>
              </w:rPr>
              <w:t>负责人：</w:t>
            </w:r>
            <w:r w:rsidR="00EE6B2E" w:rsidRPr="00EE6B2E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余军</w:t>
            </w:r>
            <w:r w:rsidRPr="00EE5DB2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</w:tc>
      </w:tr>
      <w:tr w:rsidR="001E2F26" w14:paraId="700220A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862C78A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648"/>
              <w:gridCol w:w="851"/>
              <w:gridCol w:w="1417"/>
              <w:gridCol w:w="1357"/>
              <w:gridCol w:w="1460"/>
            </w:tblGrid>
            <w:tr w:rsidR="001E2F26" w14:paraId="2682BE91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3A4A23F5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54534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59E33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D80504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0C65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B08BB6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E34DB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D7BBA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28BE9F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6FD6F7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65F316B7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C8B80C" w14:textId="77777777" w:rsidR="001E2F26" w:rsidRDefault="000174B0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EA8E26" w14:textId="67481484" w:rsidR="001E2F26" w:rsidRDefault="00EE6B2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E6B2E">
                    <w:rPr>
                      <w:rFonts w:ascii="宋体" w:eastAsia="宋体" w:hAnsi="宋体" w:hint="eastAsia"/>
                    </w:rPr>
                    <w:t>设区的市立法权条款之再认识</w:t>
                  </w:r>
                  <w:r w:rsidRPr="00EE6B2E">
                    <w:rPr>
                      <w:rFonts w:ascii="宋体" w:eastAsia="宋体" w:hAnsi="宋体"/>
                    </w:rPr>
                    <w:t xml:space="preserve"> ——基于现有研究与实践的反思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E560E1" w14:textId="6EC57FB3" w:rsidR="001E2F26" w:rsidRDefault="00EE6B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DE7D35" w14:textId="2214A8CA" w:rsidR="001E2F26" w:rsidRDefault="00EE6B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余军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54097B" w14:textId="263C72D5" w:rsidR="001E2F26" w:rsidRDefault="00004D76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1B05E" w14:textId="1F32D27B" w:rsidR="001E2F26" w:rsidRDefault="00EE6B2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E6B2E">
                    <w:rPr>
                      <w:rFonts w:ascii="宋体" w:eastAsia="宋体" w:hAnsi="宋体" w:hint="eastAsia"/>
                    </w:rPr>
                    <w:t>浙江社会科学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B2F3A3" w14:textId="1B7B2886" w:rsidR="001E2F26" w:rsidRDefault="00EE6B2E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54CD64" w14:textId="5ECE6090" w:rsidR="001E2F26" w:rsidRDefault="00EE6B2E" w:rsidP="00D13E71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一级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215644" w14:textId="2E8171F2" w:rsidR="001E2F26" w:rsidRDefault="00636ED8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325026" w14:textId="62143646" w:rsidR="001E2F26" w:rsidRDefault="00EE6B2E" w:rsidP="00D13E71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第二</w:t>
                  </w:r>
                  <w:r w:rsidR="00D13E71"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  <w:tr w:rsidR="00EE6B2E" w14:paraId="7486CA89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5960F8" w14:textId="1B585A5A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FE9F8C4" w14:textId="4BC6AA8A" w:rsidR="00EE6B2E" w:rsidRPr="00D13E71" w:rsidRDefault="00EE6B2E" w:rsidP="00EE6B2E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EE6B2E">
                    <w:rPr>
                      <w:rFonts w:ascii="宋体" w:eastAsia="宋体" w:hAnsi="宋体" w:hint="eastAsia"/>
                    </w:rPr>
                    <w:t>司法裁判中的宪法援引</w:t>
                  </w:r>
                  <w:r w:rsidRPr="00EE6B2E">
                    <w:rPr>
                      <w:rFonts w:ascii="宋体" w:eastAsia="宋体" w:hAnsi="宋体"/>
                    </w:rPr>
                    <w:t>: 制度框架、实践逻辑与机制完善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F9359E" w14:textId="4AF5F030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8AD401" w14:textId="696A5788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余军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F3E988" w14:textId="160E3044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52BE9A" w14:textId="483108B8" w:rsidR="00EE6B2E" w:rsidRPr="00D13E71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EE6B2E">
                    <w:rPr>
                      <w:rFonts w:ascii="宋体" w:eastAsia="宋体" w:hAnsi="宋体" w:hint="eastAsia"/>
                    </w:rPr>
                    <w:t>浙江学刊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D66FCA0" w14:textId="4111BEBC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F66882" w14:textId="2EFFFED8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1409A9" w14:textId="02586D48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C36858" w14:textId="156517E9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第二标注</w:t>
                  </w:r>
                </w:p>
              </w:tc>
            </w:tr>
            <w:tr w:rsidR="00EE6B2E" w14:paraId="09136957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A4BDB1C" w14:textId="4B47A1B0" w:rsidR="00EE6B2E" w:rsidRDefault="00E40274" w:rsidP="00EE6B2E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219A6A" w14:textId="465DD7F2" w:rsidR="00EE6B2E" w:rsidRPr="00EE6B2E" w:rsidRDefault="00EE6B2E" w:rsidP="00EE6B2E">
                  <w:pPr>
                    <w:wordWrap w:val="0"/>
                    <w:rPr>
                      <w:rFonts w:ascii="宋体" w:eastAsia="宋体" w:hAnsi="宋体" w:hint="eastAsia"/>
                    </w:rPr>
                  </w:pPr>
                  <w:r w:rsidRPr="00EE6B2E">
                    <w:rPr>
                      <w:rFonts w:ascii="宋体" w:eastAsia="宋体" w:hAnsi="宋体" w:hint="eastAsia"/>
                    </w:rPr>
                    <w:t>国家荣誉制度的宪法整合逻辑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2D94CC" w14:textId="58BB97BB" w:rsidR="00EE6B2E" w:rsidRDefault="00EE6B2E" w:rsidP="00EE6B2E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B22A1B" w14:textId="2FB8B7C7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余军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6190A" w14:textId="5C6F14C6" w:rsidR="00EE6B2E" w:rsidRDefault="00EE6B2E" w:rsidP="00EE6B2E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0FB5632" w14:textId="4BF9095B" w:rsidR="00EE6B2E" w:rsidRPr="00EE6B2E" w:rsidRDefault="00EE6B2E" w:rsidP="00EE6B2E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开放时代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5269388" w14:textId="244794BA" w:rsidR="00EE6B2E" w:rsidRDefault="00EE6B2E" w:rsidP="00EE6B2E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F69A4E" w14:textId="40E13B58" w:rsidR="00EE6B2E" w:rsidRDefault="00EE6B2E" w:rsidP="00EE6B2E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8A6A44" w14:textId="391E5EA4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1B9AEE" w14:textId="5D218C86" w:rsidR="00EE6B2E" w:rsidRDefault="00EE6B2E" w:rsidP="00EE6B2E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第二标注</w:t>
                  </w:r>
                </w:p>
              </w:tc>
            </w:tr>
            <w:tr w:rsidR="00E40274" w14:paraId="52A50882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7C9F98" w14:textId="1612BB0D" w:rsidR="00E40274" w:rsidRDefault="00E40274" w:rsidP="00E4027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035466" w14:textId="1F1E2BBA" w:rsidR="00E40274" w:rsidRPr="00EE6B2E" w:rsidRDefault="00E40274" w:rsidP="00E40274">
                  <w:pPr>
                    <w:wordWrap w:val="0"/>
                    <w:rPr>
                      <w:rFonts w:ascii="宋体" w:eastAsia="宋体" w:hAnsi="宋体" w:hint="eastAsia"/>
                    </w:rPr>
                  </w:pPr>
                  <w:r w:rsidRPr="00EE6B2E">
                    <w:rPr>
                      <w:rFonts w:ascii="宋体" w:eastAsia="宋体" w:hAnsi="宋体" w:hint="eastAsia"/>
                    </w:rPr>
                    <w:t>人权概念与人权话语的整合构造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1C9A026" w14:textId="63803EC8" w:rsidR="00E40274" w:rsidRDefault="00E40274" w:rsidP="00E4027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11BC80" w14:textId="4057ABA2" w:rsidR="00E40274" w:rsidRDefault="00E40274" w:rsidP="00E4027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余军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796D84" w14:textId="7E6031AD" w:rsidR="00E40274" w:rsidRDefault="00E40274" w:rsidP="00E4027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6B33D3" w14:textId="0B0BE25F" w:rsidR="00E40274" w:rsidRPr="00EE6B2E" w:rsidRDefault="00E40274" w:rsidP="00E4027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理论学刊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AAFFB73" w14:textId="78668B03" w:rsidR="00E40274" w:rsidRDefault="00E40274" w:rsidP="00E4027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4E1D6D" w14:textId="61120ED9" w:rsidR="00E40274" w:rsidRDefault="00E40274" w:rsidP="00E4027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BCBD6B6" w14:textId="323184A4" w:rsidR="00E40274" w:rsidRDefault="00E40274" w:rsidP="00E4027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F8BE30" w14:textId="77D96751" w:rsidR="00E40274" w:rsidRDefault="00E40274" w:rsidP="00E4027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第二标注</w:t>
                  </w:r>
                </w:p>
              </w:tc>
            </w:tr>
            <w:tr w:rsidR="00E40274" w14:paraId="4E62D1D0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B2F6D8D" w14:textId="68DE157F" w:rsidR="00E40274" w:rsidRDefault="00E40274" w:rsidP="00E4027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5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8A957B" w14:textId="4059D804" w:rsidR="00E40274" w:rsidRPr="00EE6B2E" w:rsidRDefault="00E40274" w:rsidP="00E40274">
                  <w:pPr>
                    <w:wordWrap w:val="0"/>
                    <w:rPr>
                      <w:rFonts w:ascii="宋体" w:eastAsia="宋体" w:hAnsi="宋体" w:hint="eastAsia"/>
                    </w:rPr>
                  </w:pPr>
                  <w:r w:rsidRPr="00E40274">
                    <w:rPr>
                      <w:rFonts w:ascii="宋体" w:eastAsia="宋体" w:hAnsi="宋体" w:hint="eastAsia"/>
                    </w:rPr>
                    <w:t>法律实施中的“隐性监督者”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959907" w14:textId="6B14AEE5" w:rsidR="00E40274" w:rsidRDefault="00E40274" w:rsidP="00E4027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61C796F" w14:textId="1386794F" w:rsidR="00E40274" w:rsidRDefault="00E40274" w:rsidP="00E4027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余军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D6B73A2" w14:textId="280F4C58" w:rsidR="00E40274" w:rsidRDefault="00E40274" w:rsidP="00E4027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/>
                    </w:rPr>
                    <w:t>2</w:t>
                  </w:r>
                </w:p>
              </w:tc>
              <w:tc>
                <w:tcPr>
                  <w:tcW w:w="16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E4005A9" w14:textId="3E928CBE" w:rsidR="00E40274" w:rsidRPr="00EE6B2E" w:rsidRDefault="00E40274" w:rsidP="00E4027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 w:rsidRPr="00EE6B2E">
                    <w:rPr>
                      <w:rFonts w:ascii="宋体" w:eastAsia="宋体" w:hAnsi="宋体" w:hint="eastAsia"/>
                    </w:rPr>
                    <w:t>浙江学刊</w:t>
                  </w:r>
                </w:p>
              </w:tc>
              <w:tc>
                <w:tcPr>
                  <w:tcW w:w="85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260F52" w14:textId="23C9FC39" w:rsidR="00E40274" w:rsidRDefault="00E40274" w:rsidP="00E40274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2022</w:t>
                  </w:r>
                </w:p>
              </w:tc>
              <w:tc>
                <w:tcPr>
                  <w:tcW w:w="14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2677FC" w14:textId="5FC8FCFA" w:rsidR="00E40274" w:rsidRDefault="00E40274" w:rsidP="00E40274">
                  <w:pPr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核心</w:t>
                  </w:r>
                </w:p>
              </w:tc>
              <w:tc>
                <w:tcPr>
                  <w:tcW w:w="135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2D5C50E" w14:textId="192D390E" w:rsidR="00E40274" w:rsidRDefault="00E40274" w:rsidP="00E4027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DF58100" w14:textId="34B2D2A4" w:rsidR="00E40274" w:rsidRDefault="00E40274" w:rsidP="00E40274">
                  <w:pPr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第三</w:t>
                  </w:r>
                  <w:r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14:paraId="4E268A9B" w14:textId="77777777" w:rsidR="001E2F26" w:rsidRDefault="001E2F26">
            <w:pPr>
              <w:pStyle w:val="a7"/>
              <w:wordWrap w:val="0"/>
              <w:jc w:val="center"/>
            </w:pPr>
          </w:p>
        </w:tc>
      </w:tr>
    </w:tbl>
    <w:p w14:paraId="35DB9A28" w14:textId="604369B0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7545986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894AD7" w14:textId="77777777" w:rsidR="001E2F26" w:rsidRDefault="000174B0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>
              <w:rPr>
                <w:b/>
                <w:sz w:val="28"/>
                <w:szCs w:val="28"/>
              </w:rPr>
              <w:t>2</w:t>
            </w:r>
          </w:p>
        </w:tc>
      </w:tr>
      <w:tr w:rsidR="001E2F26" w14:paraId="43DDE714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1E2F26" w14:paraId="26E967F7" w14:textId="77777777">
              <w:trPr>
                <w:trHeight w:val="149"/>
              </w:trPr>
              <w:tc>
                <w:tcPr>
                  <w:tcW w:w="13295" w:type="dxa"/>
                </w:tcPr>
                <w:p w14:paraId="07CCEF33" w14:textId="100AE215" w:rsidR="001E2F26" w:rsidRPr="00D13E71" w:rsidRDefault="000174B0" w:rsidP="00E40274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E40274" w:rsidRPr="00E40274"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人才强省目标下浙江数字金融人才的培养体系研究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 （</w:t>
                  </w:r>
                  <w:r w:rsidR="00E40274" w:rsidRPr="00E40274">
                    <w:rPr>
                      <w:rFonts w:hAnsi="宋体"/>
                      <w:sz w:val="28"/>
                      <w:szCs w:val="28"/>
                      <w:lang w:bidi="ar"/>
                    </w:rPr>
                    <w:t>25YJRC004ZD-4YB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 w:rsidR="00EE5DB2"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E40274" w:rsidRPr="00E40274">
                    <w:rPr>
                      <w:rFonts w:hint="eastAsia"/>
                      <w:sz w:val="28"/>
                      <w:szCs w:val="28"/>
                    </w:rPr>
                    <w:t>陆嘉骏</w:t>
                  </w:r>
                </w:p>
              </w:tc>
            </w:tr>
          </w:tbl>
          <w:p w14:paraId="474E4CD6" w14:textId="77777777" w:rsidR="001E2F26" w:rsidRDefault="001E2F26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1E2F26" w14:paraId="3CCBD821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613422EF" w14:textId="77777777" w:rsidR="001E2F26" w:rsidRDefault="000174B0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348"/>
              <w:gridCol w:w="1853"/>
              <w:gridCol w:w="1092"/>
              <w:gridCol w:w="980"/>
              <w:gridCol w:w="1460"/>
            </w:tblGrid>
            <w:tr w:rsidR="001E2F26" w14:paraId="55298E6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F4F879D" w14:textId="77777777" w:rsidR="001E2F26" w:rsidRDefault="000174B0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9B85F04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8E5EEB9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6653578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8FC825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DAF57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E30033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3934DD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3823F8A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CDA0BB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1E2F26" w14:paraId="3ECF3DCB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FA8CDAE" w14:textId="77777777" w:rsidR="001E2F26" w:rsidRDefault="000174B0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082BD86" w14:textId="63993871" w:rsidR="001E2F26" w:rsidRDefault="00E4027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E40274">
                    <w:rPr>
                      <w:rFonts w:ascii="宋体" w:eastAsia="宋体" w:hAnsi="宋体"/>
                    </w:rPr>
                    <w:t>The real effect of monetary policy under uncertainty: Evidence from the change in corporate financing purposes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878748" w14:textId="081742C3" w:rsidR="001E2F26" w:rsidRDefault="00E40274" w:rsidP="00F552B6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7D9B47" w14:textId="2EFC9BC8" w:rsidR="001E2F26" w:rsidRDefault="00E4027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陆嘉骏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B903AE3" w14:textId="2BF10792" w:rsidR="001E2F26" w:rsidRDefault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058B0D0" w14:textId="5F26273C" w:rsidR="001E2F26" w:rsidRDefault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E40274">
                    <w:rPr>
                      <w:rFonts w:ascii="宋体" w:eastAsia="宋体" w:hAnsi="宋体"/>
                    </w:rPr>
                    <w:t>Journal of Banking and Finance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1525C" w14:textId="7B246CF2" w:rsidR="001E2F26" w:rsidRDefault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277382F" w14:textId="3877AA0B" w:rsidR="001E2F26" w:rsidRDefault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E40274">
                    <w:rPr>
                      <w:rFonts w:ascii="宋体" w:eastAsia="宋体" w:hAnsi="宋体"/>
                    </w:rPr>
                    <w:t>SSCI</w:t>
                  </w:r>
                  <w:r>
                    <w:rPr>
                      <w:rFonts w:ascii="宋体" w:eastAsia="宋体" w:hAnsi="宋体" w:hint="eastAsia"/>
                    </w:rPr>
                    <w:t>（Q1）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A7AEBB" w14:textId="61C34C06" w:rsidR="001E2F26" w:rsidRDefault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EB676F" w14:textId="1C486ED4" w:rsidR="001E2F26" w:rsidRDefault="00E4027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  <w:tr w:rsidR="00E40274" w14:paraId="0A568E2A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BBA9B4" w14:textId="42B1E4D1" w:rsidR="00E40274" w:rsidRDefault="00870672" w:rsidP="00E4027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6A651D" w14:textId="4C03A6B8" w:rsidR="00E40274" w:rsidRPr="00E40274" w:rsidRDefault="00E40274" w:rsidP="00E4027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E40274">
                    <w:rPr>
                      <w:rFonts w:ascii="宋体" w:eastAsia="宋体" w:hAnsi="宋体" w:hint="eastAsia"/>
                    </w:rPr>
                    <w:t>关于金融政策支持浙江省产业集群高质量发展的建议举措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BB5D3C9" w14:textId="363D9B3C" w:rsid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8AC673" w14:textId="41230142" w:rsidR="00E40274" w:rsidRDefault="00E40274" w:rsidP="00E4027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陆嘉骏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EBEA24" w14:textId="76F41904" w:rsid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82420B" w14:textId="0D7098B4" w:rsidR="00E40274" w:rsidRP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决策咨询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2C671A" w14:textId="491A9F38" w:rsid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7C38C0" w14:textId="1D5B018F" w:rsidR="00E40274" w:rsidRP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699CB3B" w14:textId="2A23DF06" w:rsid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5167A17" w14:textId="3D2FAC2B" w:rsidR="00E40274" w:rsidRDefault="00E40274" w:rsidP="00E4027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  <w:tr w:rsidR="00E40274" w14:paraId="154F6152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E3CFA75" w14:textId="3DA408D5" w:rsidR="00E40274" w:rsidRDefault="00870672" w:rsidP="00E4027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3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461261B" w14:textId="5160BD39" w:rsidR="00E40274" w:rsidRPr="00E40274" w:rsidRDefault="00E40274" w:rsidP="00E4027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E40274">
                    <w:rPr>
                      <w:rFonts w:ascii="宋体" w:eastAsia="宋体" w:hAnsi="宋体" w:hint="eastAsia"/>
                    </w:rPr>
                    <w:t>关于浙江省推进“两新”政策的建议——基于欧美经验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FFBE37" w14:textId="2C1EC753" w:rsid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73106BE" w14:textId="33D17A78" w:rsidR="00E40274" w:rsidRDefault="00E40274" w:rsidP="00E4027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陆嘉骏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EDC7ACB" w14:textId="065413BB" w:rsid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B5F9A6F" w14:textId="3B7EACC8" w:rsidR="00E40274" w:rsidRP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决策咨询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DB46241" w14:textId="286EA977" w:rsid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2A077E" w14:textId="3156D0E2" w:rsidR="00E40274" w:rsidRP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36E493C" w14:textId="6A9830C9" w:rsidR="00E40274" w:rsidRDefault="00E40274" w:rsidP="00E4027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8FC622E" w14:textId="6B94822F" w:rsidR="00E40274" w:rsidRDefault="00E40274" w:rsidP="00E4027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  <w:tr w:rsidR="00870672" w14:paraId="1F95A445" w14:textId="77777777" w:rsidTr="00E40274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99F2BB3" w14:textId="58F3A43A" w:rsidR="00870672" w:rsidRDefault="00870672" w:rsidP="0087067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4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A5C58FA" w14:textId="6AB2623E" w:rsidR="00870672" w:rsidRPr="00E40274" w:rsidRDefault="00870672" w:rsidP="00870672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870672">
                    <w:rPr>
                      <w:rFonts w:ascii="宋体" w:eastAsia="宋体" w:hAnsi="宋体" w:hint="eastAsia"/>
                    </w:rPr>
                    <w:t>绿色金融促进低碳转型和经济可持续发展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CE5EB0" w14:textId="66F1E8F5" w:rsidR="00870672" w:rsidRDefault="00870672" w:rsidP="0087067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F13671E" w14:textId="6982E6A1" w:rsidR="00870672" w:rsidRDefault="00870672" w:rsidP="0087067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陆嘉骏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667DA4B" w14:textId="5DD69058" w:rsidR="00870672" w:rsidRDefault="00870672" w:rsidP="0087067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34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92E3467" w14:textId="5805DD20" w:rsidR="00870672" w:rsidRPr="00E40274" w:rsidRDefault="00870672" w:rsidP="0087067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决策咨询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C9D465B" w14:textId="6832CF37" w:rsidR="00870672" w:rsidRDefault="00870672" w:rsidP="0087067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 w:rsidRPr="00870672">
                    <w:rPr>
                      <w:rFonts w:ascii="宋体" w:eastAsia="宋体" w:hAnsi="宋体"/>
                    </w:rPr>
                    <w:t>2025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8A10354" w14:textId="7F28588E" w:rsidR="00870672" w:rsidRPr="00E40274" w:rsidRDefault="00870672" w:rsidP="0087067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省部级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4096110" w14:textId="49DA30F4" w:rsidR="00870672" w:rsidRDefault="00870672" w:rsidP="00870672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6DDA1D1" w14:textId="5294D3BC" w:rsidR="00870672" w:rsidRDefault="00870672" w:rsidP="00870672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 w:hint="eastAsia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</w:tbl>
          <w:p w14:paraId="0ABB41EC" w14:textId="77777777" w:rsidR="001E2F26" w:rsidRDefault="001E2F26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1D993F48" w14:textId="1BF133AF" w:rsidR="001E2F26" w:rsidRDefault="001E2F26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0F58739B" w14:textId="4F57A92B" w:rsidR="002F434B" w:rsidRDefault="002F434B">
      <w:pPr>
        <w:jc w:val="left"/>
        <w:rPr>
          <w:rFonts w:ascii="Times New Roman" w:eastAsia="仿宋_GB2312" w:hAnsi="Times New Roman"/>
          <w:sz w:val="32"/>
          <w:szCs w:val="32"/>
        </w:rPr>
      </w:pPr>
    </w:p>
    <w:p w14:paraId="7101C8BC" w14:textId="77777777" w:rsidR="002F434B" w:rsidRDefault="002F434B">
      <w:pPr>
        <w:jc w:val="lef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1E2F26" w14:paraId="5B667732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29AB4D6" w14:textId="77777777" w:rsidR="001E2F26" w:rsidRPr="002F434B" w:rsidRDefault="000174B0">
            <w:pPr>
              <w:pStyle w:val="a7"/>
              <w:textAlignment w:val="bottom"/>
              <w:rPr>
                <w:color w:val="666666"/>
              </w:rPr>
            </w:pPr>
            <w:r w:rsidRPr="002F434B">
              <w:rPr>
                <w:rFonts w:hint="eastAsia"/>
                <w:b/>
                <w:sz w:val="28"/>
                <w:szCs w:val="28"/>
              </w:rPr>
              <w:lastRenderedPageBreak/>
              <w:t>拟同意结题课题</w:t>
            </w:r>
            <w:r w:rsidRPr="002F434B">
              <w:rPr>
                <w:b/>
                <w:sz w:val="28"/>
                <w:szCs w:val="28"/>
              </w:rPr>
              <w:t>3</w:t>
            </w:r>
          </w:p>
        </w:tc>
      </w:tr>
      <w:tr w:rsidR="001E2F26" w14:paraId="2131982A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AA7CF3B" w14:textId="1649A27A" w:rsidR="001E2F26" w:rsidRPr="002F434B" w:rsidRDefault="000174B0" w:rsidP="002F434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bookmarkStart w:id="3" w:name="OLE_LINK5"/>
            <w:bookmarkStart w:id="4" w:name="OLE_LINK6"/>
            <w:r w:rsidRPr="002F434B">
              <w:rPr>
                <w:rFonts w:ascii="宋体" w:eastAsia="宋体" w:hAnsi="宋体" w:hint="eastAsia"/>
                <w:b/>
                <w:sz w:val="28"/>
                <w:szCs w:val="28"/>
              </w:rPr>
              <w:t>课题名称：</w:t>
            </w:r>
            <w:r w:rsidR="002F434B" w:rsidRPr="002F434B">
              <w:rPr>
                <w:rFonts w:ascii="宋体" w:eastAsia="宋体" w:hAnsi="宋体" w:hint="eastAsia"/>
                <w:sz w:val="28"/>
                <w:szCs w:val="28"/>
              </w:rPr>
              <w:t>新时代宣传思想工作高质量发展的研究</w:t>
            </w:r>
            <w:r w:rsidRPr="002F43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（</w:t>
            </w:r>
            <w:r w:rsidR="002F434B" w:rsidRPr="002F434B"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23BWT05</w:t>
            </w:r>
            <w:r w:rsidRPr="002F434B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  <w:r w:rsidRPr="002F434B">
              <w:rPr>
                <w:rFonts w:ascii="宋体" w:eastAsia="宋体" w:hAnsi="宋体" w:hint="eastAsia"/>
                <w:b/>
                <w:sz w:val="28"/>
                <w:szCs w:val="28"/>
              </w:rPr>
              <w:t>负责人：</w:t>
            </w:r>
            <w:bookmarkEnd w:id="3"/>
            <w:bookmarkEnd w:id="4"/>
            <w:r w:rsidR="002F434B" w:rsidRPr="002F434B">
              <w:rPr>
                <w:rFonts w:ascii="宋体" w:eastAsia="宋体" w:hAnsi="宋体" w:hint="eastAsia"/>
                <w:sz w:val="28"/>
                <w:szCs w:val="28"/>
              </w:rPr>
              <w:t>严松</w:t>
            </w:r>
          </w:p>
        </w:tc>
      </w:tr>
      <w:tr w:rsidR="001E2F26" w14:paraId="0E6E5FDF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6FC2123" w14:textId="77777777" w:rsidR="001E2F26" w:rsidRDefault="000174B0">
            <w:pPr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30"/>
              <w:gridCol w:w="1853"/>
              <w:gridCol w:w="1092"/>
              <w:gridCol w:w="980"/>
              <w:gridCol w:w="1460"/>
            </w:tblGrid>
            <w:tr w:rsidR="001E2F26" w14:paraId="0E8DC057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1A8DC012" w14:textId="77777777" w:rsidR="001E2F26" w:rsidRDefault="000174B0">
                  <w:pPr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4D365A5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49B9CE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42B6AD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E333EBA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9FBDCB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入编载体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844D3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0496DBC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1E8FCC3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2F4D37E" w14:textId="77777777" w:rsidR="001E2F26" w:rsidRDefault="000174B0">
                  <w:pPr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613D3C" w14:paraId="5C650C95" w14:textId="77777777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69DBD87" w14:textId="77777777" w:rsidR="00613D3C" w:rsidRDefault="00613D3C" w:rsidP="00613D3C">
                  <w:pPr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8A1889" w14:textId="5FCA58DE" w:rsidR="00613D3C" w:rsidRDefault="002F434B" w:rsidP="00613D3C">
                  <w:pPr>
                    <w:wordWrap w:val="0"/>
                    <w:rPr>
                      <w:rFonts w:ascii="宋体" w:eastAsia="宋体" w:hAnsi="宋体"/>
                    </w:rPr>
                  </w:pPr>
                  <w:r w:rsidRPr="002F434B">
                    <w:rPr>
                      <w:rFonts w:ascii="宋体" w:eastAsia="宋体" w:hAnsi="宋体" w:hint="eastAsia"/>
                    </w:rPr>
                    <w:t>推动新时代宣传思想工作高质量发展研究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3299FFC" w14:textId="191F320D" w:rsidR="00613D3C" w:rsidRDefault="002F434B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研究报告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676EC5C" w14:textId="2EFF5D55" w:rsidR="00613D3C" w:rsidRDefault="002F434B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严松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8E3FAFA" w14:textId="0415724B" w:rsidR="00613D3C" w:rsidRDefault="002F434B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7B05147" w14:textId="394C7D10" w:rsidR="00613D3C" w:rsidRDefault="002F434B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F434B">
                    <w:rPr>
                      <w:rFonts w:ascii="宋体" w:eastAsia="宋体" w:hAnsi="宋体" w:hint="eastAsia"/>
                    </w:rPr>
                    <w:t>决策咨询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135ED1A" w14:textId="60F702AF" w:rsidR="00613D3C" w:rsidRDefault="002F434B" w:rsidP="00613D3C">
                  <w:pPr>
                    <w:jc w:val="center"/>
                    <w:rPr>
                      <w:rFonts w:ascii="宋体" w:eastAsia="宋体" w:hAnsi="宋体"/>
                    </w:rPr>
                  </w:pPr>
                  <w:r w:rsidRPr="002F434B">
                    <w:rPr>
                      <w:rFonts w:ascii="宋体" w:eastAsia="宋体" w:hAnsi="宋体"/>
                    </w:rPr>
                    <w:t>2024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06687F" w14:textId="35ABE062" w:rsidR="00613D3C" w:rsidRDefault="00613D3C" w:rsidP="00613D3C">
                  <w:pPr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9AC6FD" w14:textId="7F2ECC83" w:rsidR="00613D3C" w:rsidRDefault="002F434B" w:rsidP="00613D3C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08F942B" w14:textId="1DCBD1B1" w:rsidR="00613D3C" w:rsidRDefault="00613D3C" w:rsidP="00613D3C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698FA165" w14:textId="77777777" w:rsidR="001E2F26" w:rsidRDefault="001E2F26">
            <w:pPr>
              <w:pStyle w:val="a7"/>
              <w:wordWrap w:val="0"/>
              <w:jc w:val="center"/>
            </w:pPr>
          </w:p>
        </w:tc>
      </w:tr>
      <w:tr w:rsidR="001E2F26" w14:paraId="31F3A955" w14:textId="77777777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37D87CFD" w14:textId="77777777" w:rsidR="001E2F26" w:rsidRDefault="001E2F26">
            <w:pPr>
              <w:pStyle w:val="a7"/>
              <w:wordWrap w:val="0"/>
              <w:jc w:val="both"/>
              <w:rPr>
                <w:rFonts w:hint="eastAsia"/>
              </w:rPr>
            </w:pPr>
          </w:p>
        </w:tc>
      </w:tr>
    </w:tbl>
    <w:p w14:paraId="3CB3D93B" w14:textId="092EEEF0" w:rsidR="00371CD7" w:rsidRDefault="00371CD7">
      <w:pPr>
        <w:jc w:val="left"/>
        <w:rPr>
          <w:rFonts w:ascii="Times New Roman" w:eastAsia="仿宋_GB2312" w:hAnsi="Times New Roman" w:hint="eastAsia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AD4C07" w14:paraId="4E80575A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13EBA5D" w14:textId="047BB1B9" w:rsidR="00AD4C07" w:rsidRDefault="00AD4C07" w:rsidP="00636ED8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872C63">
              <w:rPr>
                <w:b/>
                <w:sz w:val="28"/>
                <w:szCs w:val="28"/>
              </w:rPr>
              <w:t>4</w:t>
            </w:r>
          </w:p>
        </w:tc>
      </w:tr>
      <w:tr w:rsidR="00AD4C07" w14:paraId="262C884B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295" w:type="dxa"/>
              <w:tblLook w:val="04A0" w:firstRow="1" w:lastRow="0" w:firstColumn="1" w:lastColumn="0" w:noHBand="0" w:noVBand="1"/>
            </w:tblPr>
            <w:tblGrid>
              <w:gridCol w:w="13295"/>
            </w:tblGrid>
            <w:tr w:rsidR="00AD4C07" w14:paraId="2AF409BC" w14:textId="77777777" w:rsidTr="00A976CD">
              <w:trPr>
                <w:trHeight w:val="149"/>
              </w:trPr>
              <w:tc>
                <w:tcPr>
                  <w:tcW w:w="13295" w:type="dxa"/>
                </w:tcPr>
                <w:p w14:paraId="2CA4022B" w14:textId="0B961976" w:rsidR="00AD4C07" w:rsidRPr="006D5511" w:rsidRDefault="00AD4C07" w:rsidP="006D5511">
                  <w:pPr>
                    <w:pStyle w:val="Default"/>
                    <w:tabs>
                      <w:tab w:val="left" w:pos="981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2F434B" w:rsidRPr="002F434B">
                    <w:rPr>
                      <w:rFonts w:hint="eastAsia"/>
                      <w:sz w:val="28"/>
                      <w:szCs w:val="28"/>
                    </w:rPr>
                    <w:t>强化绿色发展的金融法律和政策保障研究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2F434B" w:rsidRPr="002F434B">
                    <w:rPr>
                      <w:rFonts w:hAnsi="宋体"/>
                      <w:sz w:val="28"/>
                      <w:szCs w:val="28"/>
                      <w:lang w:bidi="ar"/>
                    </w:rPr>
                    <w:t>21WZQH14YB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 w:rsidR="002F434B"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2F434B" w:rsidRPr="002F434B">
                    <w:rPr>
                      <w:rFonts w:hint="eastAsia"/>
                      <w:sz w:val="28"/>
                      <w:szCs w:val="28"/>
                    </w:rPr>
                    <w:t>黄韬</w:t>
                  </w:r>
                </w:p>
              </w:tc>
            </w:tr>
          </w:tbl>
          <w:p w14:paraId="6F262A2A" w14:textId="77777777" w:rsidR="00AD4C07" w:rsidRDefault="00AD4C07" w:rsidP="00A976CD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AD4C07" w14:paraId="7E2C19FE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1575629E" w14:textId="77777777" w:rsidR="00AD4C07" w:rsidRDefault="00AD4C07" w:rsidP="00A976CD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AD4C07" w14:paraId="3D707F20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5354F1CF" w14:textId="77777777" w:rsidR="00AD4C07" w:rsidRDefault="00AD4C07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CCD64B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E9CD9FA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2633972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39F740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31F693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2CD1F52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237764A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C1C521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8B4716E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AD4C07" w14:paraId="58C76CE9" w14:textId="77777777" w:rsidTr="002F434B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9B356" w14:textId="77777777" w:rsidR="00AD4C07" w:rsidRDefault="00AD4C07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F1B360" w14:textId="542B24A7" w:rsidR="00AD4C07" w:rsidRDefault="002F434B" w:rsidP="00A976C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F434B">
                    <w:rPr>
                      <w:rFonts w:ascii="宋体" w:eastAsia="宋体" w:hAnsi="宋体" w:hint="eastAsia"/>
                    </w:rPr>
                    <w:t>商业银行绿色信贷的实现路径及其法律掣肘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E7B2824" w14:textId="4EBADD19" w:rsidR="00AD4C07" w:rsidRDefault="002F434B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5BFC4BF" w14:textId="1031E634" w:rsidR="00AD4C07" w:rsidRDefault="002F434B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黄韬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8EB9ACB" w14:textId="65590612" w:rsidR="00AD4C07" w:rsidRDefault="002F434B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19E3B8F" w14:textId="5E207C32" w:rsidR="00AD4C07" w:rsidRDefault="002F434B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2F434B">
                    <w:rPr>
                      <w:rFonts w:ascii="宋体" w:eastAsia="宋体" w:hAnsi="宋体" w:hint="eastAsia"/>
                    </w:rPr>
                    <w:t>浙江大学学报</w:t>
                  </w:r>
                  <w:r w:rsidRPr="002F434B">
                    <w:rPr>
                      <w:rFonts w:ascii="宋体" w:eastAsia="宋体" w:hAnsi="宋体"/>
                    </w:rPr>
                    <w:t>(人文社会科学版)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E5FA050" w14:textId="0FFA8E73" w:rsidR="00AD4C07" w:rsidRDefault="002F434B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021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595DBDA" w14:textId="003235CD" w:rsidR="00AD4C07" w:rsidRDefault="002F434B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2F434B">
                    <w:rPr>
                      <w:rFonts w:ascii="宋体" w:eastAsia="宋体" w:hAnsi="宋体"/>
                    </w:rPr>
                    <w:t>CSSCI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1201C46" w14:textId="2146992B" w:rsidR="00AD4C07" w:rsidRDefault="002F434B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77E9A0B6" w14:textId="2C6EDA18" w:rsidR="00AD4C07" w:rsidRDefault="002F434B" w:rsidP="002F434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第二标注</w:t>
                  </w:r>
                </w:p>
              </w:tc>
            </w:tr>
            <w:tr w:rsidR="002F434B" w14:paraId="1943EF2E" w14:textId="77777777" w:rsidTr="002F434B">
              <w:trPr>
                <w:trHeight w:val="680"/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5BD3BC11" w14:textId="78743CD2" w:rsidR="002F434B" w:rsidRDefault="002F434B" w:rsidP="002F434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lastRenderedPageBreak/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4E2CC3D" w14:textId="15E47549" w:rsidR="002F434B" w:rsidRPr="002F434B" w:rsidRDefault="002F434B" w:rsidP="002F434B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 w:hint="eastAsia"/>
                    </w:rPr>
                  </w:pPr>
                  <w:r w:rsidRPr="002F434B">
                    <w:rPr>
                      <w:rFonts w:ascii="宋体" w:eastAsia="宋体" w:hAnsi="宋体" w:hint="eastAsia"/>
                    </w:rPr>
                    <w:t>股票发行注册制法律变革：意义、问题与前瞻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BC227DC" w14:textId="3D578687" w:rsidR="002F434B" w:rsidRDefault="002F434B" w:rsidP="002F434B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2800BC0" w14:textId="61D0C341" w:rsidR="002F434B" w:rsidRDefault="002F434B" w:rsidP="002F434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黄韬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54F7CB8" w14:textId="20DF8921" w:rsidR="002F434B" w:rsidRDefault="002F434B" w:rsidP="002F434B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7092FB" w14:textId="44D6A343" w:rsidR="002F434B" w:rsidRDefault="002F434B" w:rsidP="002F434B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2F434B">
                    <w:rPr>
                      <w:rFonts w:ascii="宋体" w:eastAsia="宋体" w:hAnsi="宋体" w:hint="eastAsia"/>
                    </w:rPr>
                    <w:t>浙江工商大学学报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AC395DB" w14:textId="36B5C108" w:rsidR="002F434B" w:rsidRDefault="002F434B" w:rsidP="002F434B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C58B0E7" w14:textId="24972017" w:rsidR="002F434B" w:rsidRDefault="002F434B" w:rsidP="002F434B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核心期刊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1874630" w14:textId="14656953" w:rsidR="002F434B" w:rsidRDefault="002F434B" w:rsidP="002F434B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D9C8917" w14:textId="591554CA" w:rsidR="002F434B" w:rsidRDefault="002F434B" w:rsidP="002F434B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第三</w:t>
                  </w:r>
                  <w:r>
                    <w:rPr>
                      <w:rFonts w:ascii="宋体" w:eastAsia="宋体" w:hAnsi="宋体" w:hint="eastAsia"/>
                    </w:rPr>
                    <w:t>标注</w:t>
                  </w:r>
                </w:p>
              </w:tc>
            </w:tr>
          </w:tbl>
          <w:p w14:paraId="325B933B" w14:textId="77777777" w:rsidR="00AD4C07" w:rsidRDefault="00AD4C07" w:rsidP="00A976CD">
            <w:pPr>
              <w:pStyle w:val="a7"/>
              <w:tabs>
                <w:tab w:val="left" w:pos="9817"/>
              </w:tabs>
              <w:wordWrap w:val="0"/>
              <w:jc w:val="center"/>
            </w:pPr>
          </w:p>
        </w:tc>
      </w:tr>
    </w:tbl>
    <w:p w14:paraId="0D1D2909" w14:textId="7FE34AE0" w:rsidR="00872C63" w:rsidRDefault="00872C63">
      <w:pPr>
        <w:jc w:val="left"/>
        <w:rPr>
          <w:rFonts w:ascii="Times New Roman" w:eastAsia="仿宋_GB2312" w:hAnsi="Times New Roman"/>
          <w:sz w:val="32"/>
          <w:szCs w:val="32"/>
        </w:rPr>
      </w:pPr>
    </w:p>
    <w:tbl>
      <w:tblPr>
        <w:tblW w:w="5000" w:type="pct"/>
        <w:jc w:val="center"/>
        <w:tblCellSpacing w:w="0" w:type="dxa"/>
        <w:tblBorders>
          <w:top w:val="single" w:sz="6" w:space="0" w:color="215283"/>
          <w:left w:val="single" w:sz="6" w:space="0" w:color="215283"/>
          <w:bottom w:val="single" w:sz="6" w:space="0" w:color="215283"/>
          <w:right w:val="single" w:sz="6" w:space="0" w:color="21528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2"/>
      </w:tblGrid>
      <w:tr w:rsidR="00F161E1" w14:paraId="1CF34BB4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F8E198" w14:textId="32943997" w:rsidR="00F161E1" w:rsidRDefault="00F161E1" w:rsidP="00636ED8">
            <w:pPr>
              <w:pStyle w:val="a7"/>
              <w:tabs>
                <w:tab w:val="left" w:pos="9817"/>
              </w:tabs>
              <w:textAlignment w:val="bottom"/>
              <w:rPr>
                <w:color w:val="666666"/>
              </w:rPr>
            </w:pPr>
            <w:r>
              <w:rPr>
                <w:rFonts w:hint="eastAsia"/>
                <w:b/>
                <w:sz w:val="28"/>
                <w:szCs w:val="28"/>
              </w:rPr>
              <w:t>拟同意结题课题</w:t>
            </w:r>
            <w:r w:rsidR="00872C63">
              <w:rPr>
                <w:b/>
                <w:sz w:val="28"/>
                <w:szCs w:val="28"/>
              </w:rPr>
              <w:t>5</w:t>
            </w:r>
          </w:p>
        </w:tc>
      </w:tr>
      <w:tr w:rsidR="00F161E1" w14:paraId="074E048B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tbl>
            <w:tblPr>
              <w:tblW w:w="13720" w:type="dxa"/>
              <w:tblLook w:val="04A0" w:firstRow="1" w:lastRow="0" w:firstColumn="1" w:lastColumn="0" w:noHBand="0" w:noVBand="1"/>
            </w:tblPr>
            <w:tblGrid>
              <w:gridCol w:w="13720"/>
            </w:tblGrid>
            <w:tr w:rsidR="00F161E1" w14:paraId="2C282271" w14:textId="77777777" w:rsidTr="006D5511">
              <w:trPr>
                <w:trHeight w:val="149"/>
              </w:trPr>
              <w:tc>
                <w:tcPr>
                  <w:tcW w:w="13720" w:type="dxa"/>
                </w:tcPr>
                <w:p w14:paraId="3CABF6CE" w14:textId="5C523B43" w:rsidR="00F161E1" w:rsidRPr="00850254" w:rsidRDefault="00F161E1" w:rsidP="00850254">
                  <w:pPr>
                    <w:pStyle w:val="Default"/>
                    <w:tabs>
                      <w:tab w:val="left" w:pos="9817"/>
                    </w:tabs>
                    <w:rPr>
                      <w:rFonts w:hAnsi="宋体"/>
                      <w:sz w:val="28"/>
                      <w:szCs w:val="28"/>
                      <w:lang w:bidi="a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课题名称：</w:t>
                  </w:r>
                  <w:r w:rsidR="002F434B" w:rsidRPr="002F434B">
                    <w:rPr>
                      <w:rFonts w:hint="eastAsia"/>
                      <w:sz w:val="28"/>
                      <w:szCs w:val="28"/>
                    </w:rPr>
                    <w:t>解码高增长背后的法律制度支撑：基于司法裁判文书的分析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>（</w:t>
                  </w:r>
                  <w:r w:rsidR="002F434B" w:rsidRPr="002F434B">
                    <w:rPr>
                      <w:rFonts w:hAnsi="宋体"/>
                      <w:sz w:val="28"/>
                      <w:szCs w:val="28"/>
                      <w:lang w:bidi="ar"/>
                    </w:rPr>
                    <w:t>22QNYC03ZD</w:t>
                  </w:r>
                  <w:r>
                    <w:rPr>
                      <w:rFonts w:hAnsi="宋体" w:hint="eastAsia"/>
                      <w:sz w:val="28"/>
                      <w:szCs w:val="28"/>
                      <w:lang w:bidi="ar"/>
                    </w:rPr>
                    <w:t xml:space="preserve">）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负责人：</w:t>
                  </w:r>
                  <w:r w:rsidR="002F434B" w:rsidRPr="002F434B">
                    <w:rPr>
                      <w:rFonts w:hint="eastAsia"/>
                      <w:sz w:val="28"/>
                      <w:szCs w:val="28"/>
                    </w:rPr>
                    <w:t>柯荣住</w:t>
                  </w:r>
                </w:p>
              </w:tc>
            </w:tr>
          </w:tbl>
          <w:p w14:paraId="1ABE0838" w14:textId="77777777" w:rsidR="00F161E1" w:rsidRDefault="00F161E1" w:rsidP="00A976CD">
            <w:pPr>
              <w:widowControl/>
              <w:tabs>
                <w:tab w:val="left" w:pos="9817"/>
              </w:tabs>
              <w:jc w:val="left"/>
              <w:rPr>
                <w:rFonts w:eastAsia="宋体"/>
                <w:b/>
                <w:sz w:val="28"/>
                <w:szCs w:val="28"/>
              </w:rPr>
            </w:pPr>
          </w:p>
        </w:tc>
      </w:tr>
      <w:tr w:rsidR="00F161E1" w14:paraId="5759348C" w14:textId="77777777" w:rsidTr="00A976CD">
        <w:trPr>
          <w:trHeight w:val="450"/>
          <w:tblCellSpacing w:w="0" w:type="dxa"/>
          <w:jc w:val="center"/>
        </w:trPr>
        <w:tc>
          <w:tcPr>
            <w:tcW w:w="5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7F7F7"/>
            <w:vAlign w:val="center"/>
          </w:tcPr>
          <w:p w14:paraId="571104D0" w14:textId="77777777" w:rsidR="00F161E1" w:rsidRDefault="00F161E1" w:rsidP="00A976CD">
            <w:pPr>
              <w:tabs>
                <w:tab w:val="left" w:pos="9817"/>
              </w:tabs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主要成果</w:t>
            </w:r>
          </w:p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3"/>
              <w:gridCol w:w="3028"/>
              <w:gridCol w:w="992"/>
              <w:gridCol w:w="1129"/>
              <w:gridCol w:w="1134"/>
              <w:gridCol w:w="1506"/>
              <w:gridCol w:w="1695"/>
              <w:gridCol w:w="1092"/>
              <w:gridCol w:w="980"/>
              <w:gridCol w:w="1460"/>
            </w:tblGrid>
            <w:tr w:rsidR="00F161E1" w14:paraId="26120470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noWrap/>
                  <w:vAlign w:val="center"/>
                </w:tcPr>
                <w:p w14:paraId="42F281DE" w14:textId="77777777" w:rsidR="00F161E1" w:rsidRDefault="00F161E1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6D0779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成果名称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DC4A764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成果形式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C5679AC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作者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4C86AD3A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负责人排名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5B059B8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出版社/发表刊物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96EC4E8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出版时间/刊物年期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84C2AF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刊物级别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52D9B94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成果是否在研究期间完成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1B634BC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  <w:b/>
                      <w:bCs/>
                      <w:szCs w:val="21"/>
                    </w:rPr>
                  </w:pPr>
                  <w:r>
                    <w:rPr>
                      <w:rFonts w:ascii="宋体" w:eastAsia="宋体" w:hAnsi="宋体" w:hint="eastAsia"/>
                      <w:b/>
                      <w:bCs/>
                      <w:szCs w:val="21"/>
                    </w:rPr>
                    <w:t>课题标注情况</w:t>
                  </w:r>
                </w:p>
              </w:tc>
            </w:tr>
            <w:tr w:rsidR="00F161E1" w14:paraId="47F051C5" w14:textId="77777777" w:rsidTr="004A4823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4104FF" w14:textId="77777777" w:rsidR="00F161E1" w:rsidRDefault="00F161E1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/>
                    </w:rPr>
                    <w:t>1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6968FB" w14:textId="428D669B" w:rsidR="00F161E1" w:rsidRDefault="002F434B" w:rsidP="00A976CD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2F434B">
                    <w:rPr>
                      <w:rFonts w:ascii="宋体" w:eastAsia="宋体" w:hAnsi="宋体" w:hint="eastAsia"/>
                    </w:rPr>
                    <w:t>“‘任人唯贤’的制度悖论</w:t>
                  </w:r>
                  <w:r w:rsidRPr="002F434B">
                    <w:rPr>
                      <w:rFonts w:ascii="宋体" w:eastAsia="宋体" w:hAnsi="宋体"/>
                    </w:rPr>
                    <w:t>-----以明代科举为例”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37ED1D75" w14:textId="45A616E9" w:rsidR="00F161E1" w:rsidRDefault="002F434B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论文</w:t>
                  </w: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E8FD4CB" w14:textId="7BB497ED" w:rsidR="00F161E1" w:rsidRDefault="002F434B" w:rsidP="00A976CD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柯荣住</w:t>
                  </w: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EE32792" w14:textId="5A35485F" w:rsidR="00F161E1" w:rsidRDefault="002F434B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1</w:t>
                  </w: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B71CBE1" w14:textId="076323DC" w:rsidR="00F161E1" w:rsidRDefault="002F434B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2F434B">
                    <w:rPr>
                      <w:rFonts w:ascii="宋体" w:eastAsia="宋体" w:hAnsi="宋体" w:hint="eastAsia"/>
                    </w:rPr>
                    <w:t>社会学研究</w:t>
                  </w: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7A7474A" w14:textId="71CAF128" w:rsidR="00F161E1" w:rsidRDefault="004A4823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7669F7A" w14:textId="1D2DF9F4" w:rsidR="00F161E1" w:rsidRDefault="004A4823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 w:rsidRPr="004A4823">
                    <w:rPr>
                      <w:rFonts w:ascii="宋体" w:eastAsia="宋体" w:hAnsi="宋体" w:hint="eastAsia"/>
                    </w:rPr>
                    <w:t>权威级期刊</w:t>
                  </w: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700CAA3" w14:textId="07DABEAA" w:rsidR="00F161E1" w:rsidRDefault="004A4823" w:rsidP="00A976CD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是</w:t>
                  </w: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446A9559" w14:textId="4DDB7844" w:rsidR="00F161E1" w:rsidRDefault="004A4823" w:rsidP="004A4823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第一标注</w:t>
                  </w:r>
                </w:p>
              </w:tc>
            </w:tr>
            <w:tr w:rsidR="00850254" w14:paraId="1AEEB88B" w14:textId="77777777" w:rsidTr="00A976CD">
              <w:trPr>
                <w:jc w:val="center"/>
              </w:trPr>
              <w:tc>
                <w:tcPr>
                  <w:tcW w:w="48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75F5983B" w14:textId="1CB93FF3" w:rsidR="00850254" w:rsidRDefault="00274BBF" w:rsidP="0085025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</w:p>
              </w:tc>
              <w:tc>
                <w:tcPr>
                  <w:tcW w:w="30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9DE0B23" w14:textId="112A8DC4" w:rsidR="00850254" w:rsidRPr="00850254" w:rsidRDefault="004A4823" w:rsidP="0085025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  <w:r w:rsidRPr="004A4823">
                    <w:rPr>
                      <w:rFonts w:ascii="宋体" w:eastAsia="宋体" w:hAnsi="宋体" w:hint="eastAsia"/>
                    </w:rPr>
                    <w:t>入选</w:t>
                  </w:r>
                  <w:r w:rsidRPr="004A4823">
                    <w:rPr>
                      <w:rFonts w:ascii="宋体" w:eastAsia="宋体" w:hAnsi="宋体"/>
                    </w:rPr>
                    <w:t>2022年度教育部青年长江</w:t>
                  </w:r>
                  <w:r>
                    <w:rPr>
                      <w:rFonts w:ascii="宋体" w:eastAsia="宋体" w:hAnsi="宋体" w:hint="eastAsia"/>
                    </w:rPr>
                    <w:t>学者</w:t>
                  </w:r>
                </w:p>
              </w:tc>
              <w:tc>
                <w:tcPr>
                  <w:tcW w:w="9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065E39BA" w14:textId="40B0766A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2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7D93948" w14:textId="7ED4B1A8" w:rsidR="00850254" w:rsidRPr="00850254" w:rsidRDefault="00850254" w:rsidP="00850254">
                  <w:pPr>
                    <w:tabs>
                      <w:tab w:val="left" w:pos="9817"/>
                    </w:tabs>
                    <w:wordWrap w:val="0"/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13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13777F83" w14:textId="40A46C1F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50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6A637DD5" w14:textId="66D62709" w:rsidR="00850254" w:rsidRP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6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5DF4BE5" w14:textId="49F683C9" w:rsidR="00850254" w:rsidRDefault="004A4823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  <w:r>
                    <w:rPr>
                      <w:rFonts w:ascii="宋体" w:eastAsia="宋体" w:hAnsi="宋体" w:hint="eastAsia"/>
                    </w:rPr>
                    <w:t>2</w:t>
                  </w:r>
                  <w:r>
                    <w:rPr>
                      <w:rFonts w:ascii="宋体" w:eastAsia="宋体" w:hAnsi="宋体"/>
                    </w:rPr>
                    <w:t>023</w:t>
                  </w:r>
                </w:p>
              </w:tc>
              <w:tc>
                <w:tcPr>
                  <w:tcW w:w="109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626F38CD" w14:textId="2008A556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9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5FE2FB8B" w14:textId="4E86AF87" w:rsidR="00850254" w:rsidRDefault="00850254" w:rsidP="00850254">
                  <w:pPr>
                    <w:tabs>
                      <w:tab w:val="left" w:pos="9817"/>
                    </w:tabs>
                    <w:jc w:val="center"/>
                    <w:rPr>
                      <w:rFonts w:ascii="宋体" w:eastAsia="宋体" w:hAnsi="宋体"/>
                    </w:rPr>
                  </w:pPr>
                </w:p>
              </w:tc>
              <w:tc>
                <w:tcPr>
                  <w:tcW w:w="14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vAlign w:val="center"/>
                </w:tcPr>
                <w:p w14:paraId="21D8F2FE" w14:textId="1E0C0774" w:rsidR="00850254" w:rsidRDefault="00850254" w:rsidP="00850254">
                  <w:pPr>
                    <w:tabs>
                      <w:tab w:val="left" w:pos="9817"/>
                    </w:tabs>
                    <w:wordWrap w:val="0"/>
                    <w:rPr>
                      <w:rFonts w:ascii="宋体" w:eastAsia="宋体" w:hAnsi="宋体"/>
                    </w:rPr>
                  </w:pPr>
                </w:p>
              </w:tc>
            </w:tr>
          </w:tbl>
          <w:p w14:paraId="66D36867" w14:textId="77777777" w:rsidR="00F161E1" w:rsidRDefault="00F161E1" w:rsidP="00A976CD">
            <w:pPr>
              <w:pStyle w:val="a7"/>
              <w:tabs>
                <w:tab w:val="left" w:pos="9817"/>
              </w:tabs>
              <w:wordWrap w:val="0"/>
              <w:jc w:val="center"/>
              <w:rPr>
                <w:rFonts w:hint="eastAsia"/>
              </w:rPr>
            </w:pPr>
          </w:p>
        </w:tc>
      </w:tr>
    </w:tbl>
    <w:p w14:paraId="2CB874C1" w14:textId="3B63E0F6" w:rsidR="00292E9D" w:rsidRDefault="00292E9D" w:rsidP="004A4823">
      <w:pPr>
        <w:jc w:val="left"/>
        <w:rPr>
          <w:rFonts w:ascii="Times New Roman" w:eastAsia="仿宋_GB2312" w:hAnsi="Times New Roman"/>
          <w:sz w:val="32"/>
          <w:szCs w:val="32"/>
        </w:rPr>
      </w:pPr>
    </w:p>
    <w:sectPr w:rsidR="00292E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D7197" w14:textId="77777777" w:rsidR="006123CF" w:rsidRDefault="006123CF" w:rsidP="008D2EB2">
      <w:r>
        <w:separator/>
      </w:r>
    </w:p>
  </w:endnote>
  <w:endnote w:type="continuationSeparator" w:id="0">
    <w:p w14:paraId="604B7CFA" w14:textId="77777777" w:rsidR="006123CF" w:rsidRDefault="006123CF" w:rsidP="008D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BAD27" w14:textId="77777777" w:rsidR="006123CF" w:rsidRDefault="006123CF" w:rsidP="008D2EB2">
      <w:r>
        <w:separator/>
      </w:r>
    </w:p>
  </w:footnote>
  <w:footnote w:type="continuationSeparator" w:id="0">
    <w:p w14:paraId="7C220D91" w14:textId="77777777" w:rsidR="006123CF" w:rsidRDefault="006123CF" w:rsidP="008D2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BmZjEzN2ExMWEyM2ZmNTY0M2YyNGNkMjA4ZjVlZjMifQ=="/>
  </w:docVars>
  <w:rsids>
    <w:rsidRoot w:val="00394544"/>
    <w:rsid w:val="A6EC98C8"/>
    <w:rsid w:val="E837E7EA"/>
    <w:rsid w:val="FB573B8C"/>
    <w:rsid w:val="FD9F6D76"/>
    <w:rsid w:val="00004D76"/>
    <w:rsid w:val="00006C7E"/>
    <w:rsid w:val="0000722B"/>
    <w:rsid w:val="00014DD2"/>
    <w:rsid w:val="00015754"/>
    <w:rsid w:val="00016CC7"/>
    <w:rsid w:val="000174B0"/>
    <w:rsid w:val="00037B97"/>
    <w:rsid w:val="00043123"/>
    <w:rsid w:val="0005701C"/>
    <w:rsid w:val="000636DE"/>
    <w:rsid w:val="00064D61"/>
    <w:rsid w:val="00066956"/>
    <w:rsid w:val="0006706E"/>
    <w:rsid w:val="00073586"/>
    <w:rsid w:val="00086E62"/>
    <w:rsid w:val="0009114C"/>
    <w:rsid w:val="000B3394"/>
    <w:rsid w:val="000C0DB9"/>
    <w:rsid w:val="000C56A7"/>
    <w:rsid w:val="000D2E50"/>
    <w:rsid w:val="000E0293"/>
    <w:rsid w:val="00116CDC"/>
    <w:rsid w:val="00121AF5"/>
    <w:rsid w:val="00124BFD"/>
    <w:rsid w:val="001311F5"/>
    <w:rsid w:val="00132494"/>
    <w:rsid w:val="001366AC"/>
    <w:rsid w:val="00147C07"/>
    <w:rsid w:val="00161162"/>
    <w:rsid w:val="001614E1"/>
    <w:rsid w:val="00162A04"/>
    <w:rsid w:val="00164B7A"/>
    <w:rsid w:val="0018077A"/>
    <w:rsid w:val="00184D8C"/>
    <w:rsid w:val="001864DA"/>
    <w:rsid w:val="00196171"/>
    <w:rsid w:val="001A64B1"/>
    <w:rsid w:val="001C37EE"/>
    <w:rsid w:val="001C442B"/>
    <w:rsid w:val="001C4A58"/>
    <w:rsid w:val="001C7AB2"/>
    <w:rsid w:val="001D1876"/>
    <w:rsid w:val="001E1FD2"/>
    <w:rsid w:val="001E2BEA"/>
    <w:rsid w:val="001E2F26"/>
    <w:rsid w:val="001F1D44"/>
    <w:rsid w:val="001F2C7A"/>
    <w:rsid w:val="00204661"/>
    <w:rsid w:val="00204BE9"/>
    <w:rsid w:val="00206D8F"/>
    <w:rsid w:val="00215F65"/>
    <w:rsid w:val="0021779F"/>
    <w:rsid w:val="0023233E"/>
    <w:rsid w:val="00235B8B"/>
    <w:rsid w:val="00241B98"/>
    <w:rsid w:val="00243221"/>
    <w:rsid w:val="00254A9F"/>
    <w:rsid w:val="00256C27"/>
    <w:rsid w:val="00274432"/>
    <w:rsid w:val="00274BBF"/>
    <w:rsid w:val="002817FF"/>
    <w:rsid w:val="00292E9D"/>
    <w:rsid w:val="002965A1"/>
    <w:rsid w:val="002A1AA5"/>
    <w:rsid w:val="002A5F5E"/>
    <w:rsid w:val="002C29FD"/>
    <w:rsid w:val="002C74DE"/>
    <w:rsid w:val="002D4949"/>
    <w:rsid w:val="002E101B"/>
    <w:rsid w:val="002E197B"/>
    <w:rsid w:val="002F434B"/>
    <w:rsid w:val="002F497F"/>
    <w:rsid w:val="0030599A"/>
    <w:rsid w:val="00305D54"/>
    <w:rsid w:val="0030719D"/>
    <w:rsid w:val="0031583D"/>
    <w:rsid w:val="00321EBB"/>
    <w:rsid w:val="00327330"/>
    <w:rsid w:val="0034553D"/>
    <w:rsid w:val="003715B0"/>
    <w:rsid w:val="00371CD7"/>
    <w:rsid w:val="00393A88"/>
    <w:rsid w:val="00394544"/>
    <w:rsid w:val="00396A7C"/>
    <w:rsid w:val="003B001A"/>
    <w:rsid w:val="003B0D26"/>
    <w:rsid w:val="003B2E76"/>
    <w:rsid w:val="003D1239"/>
    <w:rsid w:val="003D1976"/>
    <w:rsid w:val="003E2E23"/>
    <w:rsid w:val="003E3DAE"/>
    <w:rsid w:val="003E4129"/>
    <w:rsid w:val="003F0B20"/>
    <w:rsid w:val="0040491A"/>
    <w:rsid w:val="00432C9E"/>
    <w:rsid w:val="004338CE"/>
    <w:rsid w:val="00445D59"/>
    <w:rsid w:val="004471FB"/>
    <w:rsid w:val="00447DFA"/>
    <w:rsid w:val="00450B2A"/>
    <w:rsid w:val="00465410"/>
    <w:rsid w:val="004914FA"/>
    <w:rsid w:val="004A4823"/>
    <w:rsid w:val="004B2CD4"/>
    <w:rsid w:val="004B72D7"/>
    <w:rsid w:val="004D749F"/>
    <w:rsid w:val="004E0504"/>
    <w:rsid w:val="004F0628"/>
    <w:rsid w:val="00506149"/>
    <w:rsid w:val="0051070B"/>
    <w:rsid w:val="00521A03"/>
    <w:rsid w:val="0052550C"/>
    <w:rsid w:val="005330BE"/>
    <w:rsid w:val="00540CA6"/>
    <w:rsid w:val="00547D7D"/>
    <w:rsid w:val="00547FA0"/>
    <w:rsid w:val="0055301D"/>
    <w:rsid w:val="00580C98"/>
    <w:rsid w:val="00585CC4"/>
    <w:rsid w:val="005B4383"/>
    <w:rsid w:val="005C0E04"/>
    <w:rsid w:val="005C68A7"/>
    <w:rsid w:val="005D12F8"/>
    <w:rsid w:val="005D33DD"/>
    <w:rsid w:val="005D43CE"/>
    <w:rsid w:val="005F44C8"/>
    <w:rsid w:val="005F46C9"/>
    <w:rsid w:val="005F68BB"/>
    <w:rsid w:val="00605BDB"/>
    <w:rsid w:val="006123CF"/>
    <w:rsid w:val="00613D3C"/>
    <w:rsid w:val="006343A4"/>
    <w:rsid w:val="00636ED8"/>
    <w:rsid w:val="00645215"/>
    <w:rsid w:val="00650002"/>
    <w:rsid w:val="00667762"/>
    <w:rsid w:val="006710C9"/>
    <w:rsid w:val="00677586"/>
    <w:rsid w:val="006831E8"/>
    <w:rsid w:val="0069502A"/>
    <w:rsid w:val="00696008"/>
    <w:rsid w:val="006B6301"/>
    <w:rsid w:val="006C24F1"/>
    <w:rsid w:val="006C5214"/>
    <w:rsid w:val="006D12E8"/>
    <w:rsid w:val="006D3620"/>
    <w:rsid w:val="006D38C0"/>
    <w:rsid w:val="006D431F"/>
    <w:rsid w:val="006D5511"/>
    <w:rsid w:val="006E4D4A"/>
    <w:rsid w:val="00703D28"/>
    <w:rsid w:val="00705487"/>
    <w:rsid w:val="0071139C"/>
    <w:rsid w:val="00727A41"/>
    <w:rsid w:val="00742C14"/>
    <w:rsid w:val="00747456"/>
    <w:rsid w:val="00755178"/>
    <w:rsid w:val="007B2BAE"/>
    <w:rsid w:val="007B7175"/>
    <w:rsid w:val="007C6B4B"/>
    <w:rsid w:val="007D68EA"/>
    <w:rsid w:val="007F5922"/>
    <w:rsid w:val="008236E6"/>
    <w:rsid w:val="00823A1B"/>
    <w:rsid w:val="00843651"/>
    <w:rsid w:val="00850254"/>
    <w:rsid w:val="00852933"/>
    <w:rsid w:val="00854A28"/>
    <w:rsid w:val="00861651"/>
    <w:rsid w:val="008625AE"/>
    <w:rsid w:val="00870672"/>
    <w:rsid w:val="00870A94"/>
    <w:rsid w:val="00872C63"/>
    <w:rsid w:val="00883DAC"/>
    <w:rsid w:val="0089704B"/>
    <w:rsid w:val="008B15AD"/>
    <w:rsid w:val="008B25B0"/>
    <w:rsid w:val="008B42BF"/>
    <w:rsid w:val="008B51C4"/>
    <w:rsid w:val="008D1162"/>
    <w:rsid w:val="008D2AA3"/>
    <w:rsid w:val="008D2E22"/>
    <w:rsid w:val="008D2EB2"/>
    <w:rsid w:val="008D6137"/>
    <w:rsid w:val="008F260C"/>
    <w:rsid w:val="008F28A8"/>
    <w:rsid w:val="008F3306"/>
    <w:rsid w:val="008F36DE"/>
    <w:rsid w:val="00901F55"/>
    <w:rsid w:val="00915E16"/>
    <w:rsid w:val="00915F22"/>
    <w:rsid w:val="00930045"/>
    <w:rsid w:val="00956E32"/>
    <w:rsid w:val="00962621"/>
    <w:rsid w:val="00962DA0"/>
    <w:rsid w:val="009667C2"/>
    <w:rsid w:val="00967220"/>
    <w:rsid w:val="00967AD6"/>
    <w:rsid w:val="00972DDD"/>
    <w:rsid w:val="009A1045"/>
    <w:rsid w:val="009B01FA"/>
    <w:rsid w:val="009B0E79"/>
    <w:rsid w:val="009B4E80"/>
    <w:rsid w:val="009E16F0"/>
    <w:rsid w:val="009E236B"/>
    <w:rsid w:val="009F2476"/>
    <w:rsid w:val="009F47AA"/>
    <w:rsid w:val="00A04FB3"/>
    <w:rsid w:val="00A148A7"/>
    <w:rsid w:val="00A22D9B"/>
    <w:rsid w:val="00A23318"/>
    <w:rsid w:val="00A2515F"/>
    <w:rsid w:val="00A26A66"/>
    <w:rsid w:val="00A45F7C"/>
    <w:rsid w:val="00A47A1D"/>
    <w:rsid w:val="00A55608"/>
    <w:rsid w:val="00A703EB"/>
    <w:rsid w:val="00A7471D"/>
    <w:rsid w:val="00A81D34"/>
    <w:rsid w:val="00A95910"/>
    <w:rsid w:val="00A976CD"/>
    <w:rsid w:val="00AA51BE"/>
    <w:rsid w:val="00AA7D32"/>
    <w:rsid w:val="00AD2E55"/>
    <w:rsid w:val="00AD4700"/>
    <w:rsid w:val="00AD4C07"/>
    <w:rsid w:val="00AE0234"/>
    <w:rsid w:val="00B16CE7"/>
    <w:rsid w:val="00B22498"/>
    <w:rsid w:val="00B30036"/>
    <w:rsid w:val="00B30F9B"/>
    <w:rsid w:val="00B405C3"/>
    <w:rsid w:val="00B516EC"/>
    <w:rsid w:val="00B53125"/>
    <w:rsid w:val="00B60CCA"/>
    <w:rsid w:val="00B63B9B"/>
    <w:rsid w:val="00B66FFB"/>
    <w:rsid w:val="00B76CE4"/>
    <w:rsid w:val="00B85F3F"/>
    <w:rsid w:val="00B93722"/>
    <w:rsid w:val="00BC1EE0"/>
    <w:rsid w:val="00BE3FD6"/>
    <w:rsid w:val="00BF1EA4"/>
    <w:rsid w:val="00BF6933"/>
    <w:rsid w:val="00C00A86"/>
    <w:rsid w:val="00C17700"/>
    <w:rsid w:val="00C21CA0"/>
    <w:rsid w:val="00C25609"/>
    <w:rsid w:val="00C261B7"/>
    <w:rsid w:val="00C31D9A"/>
    <w:rsid w:val="00C33A48"/>
    <w:rsid w:val="00C44F11"/>
    <w:rsid w:val="00C46088"/>
    <w:rsid w:val="00C5096B"/>
    <w:rsid w:val="00C5215A"/>
    <w:rsid w:val="00C671DF"/>
    <w:rsid w:val="00C76473"/>
    <w:rsid w:val="00C77B3F"/>
    <w:rsid w:val="00C81080"/>
    <w:rsid w:val="00C976B5"/>
    <w:rsid w:val="00CB47A3"/>
    <w:rsid w:val="00CB794B"/>
    <w:rsid w:val="00CC673D"/>
    <w:rsid w:val="00CD27A0"/>
    <w:rsid w:val="00CF1FA2"/>
    <w:rsid w:val="00CF56AC"/>
    <w:rsid w:val="00D01A8C"/>
    <w:rsid w:val="00D06DC0"/>
    <w:rsid w:val="00D13E71"/>
    <w:rsid w:val="00D14141"/>
    <w:rsid w:val="00D17114"/>
    <w:rsid w:val="00D27D24"/>
    <w:rsid w:val="00D33F78"/>
    <w:rsid w:val="00D371C3"/>
    <w:rsid w:val="00D44E84"/>
    <w:rsid w:val="00D46C7C"/>
    <w:rsid w:val="00D47A67"/>
    <w:rsid w:val="00D47AD6"/>
    <w:rsid w:val="00D70567"/>
    <w:rsid w:val="00D73AB1"/>
    <w:rsid w:val="00D77832"/>
    <w:rsid w:val="00D87CC2"/>
    <w:rsid w:val="00D91062"/>
    <w:rsid w:val="00D927FB"/>
    <w:rsid w:val="00DA44E8"/>
    <w:rsid w:val="00DA5289"/>
    <w:rsid w:val="00DB53CB"/>
    <w:rsid w:val="00DD0B3B"/>
    <w:rsid w:val="00DD5E0E"/>
    <w:rsid w:val="00DF71E7"/>
    <w:rsid w:val="00E03639"/>
    <w:rsid w:val="00E15703"/>
    <w:rsid w:val="00E319FF"/>
    <w:rsid w:val="00E40274"/>
    <w:rsid w:val="00E47CF4"/>
    <w:rsid w:val="00E55EE9"/>
    <w:rsid w:val="00E62B97"/>
    <w:rsid w:val="00E7378E"/>
    <w:rsid w:val="00E769E6"/>
    <w:rsid w:val="00E80468"/>
    <w:rsid w:val="00E81597"/>
    <w:rsid w:val="00E86EA8"/>
    <w:rsid w:val="00E93ACB"/>
    <w:rsid w:val="00E97A66"/>
    <w:rsid w:val="00EB417E"/>
    <w:rsid w:val="00EC0DA7"/>
    <w:rsid w:val="00EC6F42"/>
    <w:rsid w:val="00ED75B9"/>
    <w:rsid w:val="00EE5DB2"/>
    <w:rsid w:val="00EE6B2E"/>
    <w:rsid w:val="00EE7051"/>
    <w:rsid w:val="00EF1661"/>
    <w:rsid w:val="00EF2D77"/>
    <w:rsid w:val="00EF496C"/>
    <w:rsid w:val="00EF685E"/>
    <w:rsid w:val="00F021F1"/>
    <w:rsid w:val="00F06818"/>
    <w:rsid w:val="00F161E1"/>
    <w:rsid w:val="00F16BD4"/>
    <w:rsid w:val="00F16DA3"/>
    <w:rsid w:val="00F45631"/>
    <w:rsid w:val="00F45ED5"/>
    <w:rsid w:val="00F552B6"/>
    <w:rsid w:val="00F67A54"/>
    <w:rsid w:val="00F72BB3"/>
    <w:rsid w:val="00F72C16"/>
    <w:rsid w:val="00F849B8"/>
    <w:rsid w:val="00F9474F"/>
    <w:rsid w:val="00FA597A"/>
    <w:rsid w:val="00FB1752"/>
    <w:rsid w:val="00FC14C0"/>
    <w:rsid w:val="00FC2ABC"/>
    <w:rsid w:val="00FE5F67"/>
    <w:rsid w:val="00FF5269"/>
    <w:rsid w:val="00FF6542"/>
    <w:rsid w:val="0793217E"/>
    <w:rsid w:val="124F3B30"/>
    <w:rsid w:val="12936A94"/>
    <w:rsid w:val="2A770D67"/>
    <w:rsid w:val="2FF3562B"/>
    <w:rsid w:val="47592E83"/>
    <w:rsid w:val="4ECE0172"/>
    <w:rsid w:val="79BD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581D69"/>
  <w15:docId w15:val="{E678C979-9325-4109-A4E3-7FC732F6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9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1703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5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3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4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2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1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7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021009@zju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5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 3080</dc:creator>
  <cp:keywords/>
  <dc:description/>
  <cp:lastModifiedBy>OptiPlex 3080</cp:lastModifiedBy>
  <cp:revision>24</cp:revision>
  <dcterms:created xsi:type="dcterms:W3CDTF">2022-03-28T09:31:00Z</dcterms:created>
  <dcterms:modified xsi:type="dcterms:W3CDTF">2025-04-17T01:47:00Z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3785CDA838857739F8FCEF650134C954_42</vt:lpwstr>
  </property>
</Properties>
</file>