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02B" w:rsidRDefault="00A43F48">
      <w:pPr>
        <w:spacing w:line="600" w:lineRule="exact"/>
        <w:jc w:val="lef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rsidR="0054702B" w:rsidRDefault="0054702B">
      <w:pPr>
        <w:spacing w:line="600" w:lineRule="exact"/>
        <w:jc w:val="left"/>
        <w:rPr>
          <w:rFonts w:ascii="方正小标宋简体" w:eastAsia="方正小标宋简体"/>
          <w:sz w:val="36"/>
          <w:szCs w:val="36"/>
        </w:rPr>
      </w:pPr>
    </w:p>
    <w:p w:rsidR="0054702B" w:rsidRDefault="00A43F48">
      <w:pPr>
        <w:spacing w:line="600" w:lineRule="exact"/>
        <w:jc w:val="center"/>
        <w:rPr>
          <w:rFonts w:ascii="方正小标宋简体" w:eastAsia="方正小标宋简体"/>
          <w:sz w:val="44"/>
          <w:szCs w:val="44"/>
        </w:rPr>
      </w:pPr>
      <w:r>
        <w:rPr>
          <w:rFonts w:ascii="Times New Roman" w:eastAsia="方正小标宋简体" w:hAnsi="Times New Roman" w:cs="Times New Roman"/>
          <w:sz w:val="44"/>
          <w:szCs w:val="44"/>
        </w:rPr>
        <w:t>202</w:t>
      </w:r>
      <w:r>
        <w:rPr>
          <w:rFonts w:ascii="Times New Roman" w:eastAsia="方正小标宋简体" w:hAnsi="Times New Roman" w:cs="Times New Roman"/>
          <w:sz w:val="44"/>
          <w:szCs w:val="44"/>
        </w:rPr>
        <w:t>4</w:t>
      </w:r>
      <w:r>
        <w:rPr>
          <w:rFonts w:ascii="方正小标宋简体" w:eastAsia="方正小标宋简体" w:hint="eastAsia"/>
          <w:sz w:val="44"/>
          <w:szCs w:val="44"/>
        </w:rPr>
        <w:t>年度教育部哲学社会科学研究重大课题攻关项目和高校思想政治理论课教师研究</w:t>
      </w:r>
    </w:p>
    <w:p w:rsidR="0054702B" w:rsidRDefault="00A43F48">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专项重大课题攻关项目</w:t>
      </w:r>
      <w:r>
        <w:rPr>
          <w:rFonts w:ascii="方正小标宋简体" w:eastAsia="方正小标宋简体"/>
          <w:sz w:val="44"/>
          <w:szCs w:val="44"/>
        </w:rPr>
        <w:t>招标课题指南</w:t>
      </w:r>
      <w:bookmarkStart w:id="0" w:name="_GoBack"/>
      <w:bookmarkEnd w:id="0"/>
    </w:p>
    <w:p w:rsidR="0054702B" w:rsidRDefault="0054702B">
      <w:pPr>
        <w:spacing w:line="600" w:lineRule="exact"/>
        <w:rPr>
          <w:rFonts w:ascii="仿宋_GB2312" w:eastAsia="仿宋_GB2312"/>
          <w:sz w:val="32"/>
          <w:szCs w:val="32"/>
        </w:rPr>
      </w:pPr>
    </w:p>
    <w:p w:rsidR="0054702B" w:rsidRDefault="00A43F48">
      <w:pPr>
        <w:spacing w:line="600" w:lineRule="exact"/>
        <w:rPr>
          <w:rFonts w:ascii="仿宋_GB2312" w:eastAsia="仿宋_GB2312"/>
          <w:sz w:val="32"/>
          <w:szCs w:val="32"/>
        </w:rPr>
      </w:pPr>
      <w:r>
        <w:rPr>
          <w:rFonts w:ascii="黑体" w:eastAsia="黑体" w:hAnsi="黑体" w:hint="eastAsia"/>
          <w:sz w:val="32"/>
          <w:szCs w:val="32"/>
        </w:rPr>
        <w:t>一、教育部哲学社会科学研究重大课题攻关项目</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习近平文化思想对马克思主义理论的创新和发展研究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习近平</w:t>
      </w:r>
      <w:r>
        <w:rPr>
          <w:rFonts w:ascii="Times New Roman" w:eastAsia="仿宋_GB2312" w:hAnsi="Times New Roman" w:cs="Times New Roman" w:hint="eastAsia"/>
          <w:sz w:val="32"/>
          <w:szCs w:val="32"/>
        </w:rPr>
        <w:t>总书记</w:t>
      </w:r>
      <w:r>
        <w:rPr>
          <w:rFonts w:ascii="Times New Roman" w:eastAsia="仿宋_GB2312" w:hAnsi="Times New Roman" w:cs="Times New Roman"/>
          <w:sz w:val="32"/>
          <w:szCs w:val="32"/>
        </w:rPr>
        <w:t>关于必须坚持人民至上的重要论述研究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习近平总书记关于教育强国建设的重要论述研究</w:t>
      </w:r>
    </w:p>
    <w:p w:rsidR="0054702B" w:rsidRDefault="00A43F48">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习近平总书记关于构建中国话语和中国叙事体系重要论述研究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习近平新时代中国特色社会主义思想国际传播研究</w:t>
      </w:r>
    </w:p>
    <w:p w:rsidR="0054702B" w:rsidRDefault="00A43F48">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马克思主义理论视域下新质生产力的理论创新与发展对策研究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全球文明格局的演变态势与中国文明进路研究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以教育强国建设支撑引领中国式现代化研究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儒家心学通史研究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建设中华民族现代文明的哲学基础问题研究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学校家庭社会协同提高学生身心健康水平的体制机制研究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人工智能和教育深度融合研究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sz w:val="32"/>
          <w:szCs w:val="32"/>
        </w:rPr>
        <w:t>人才计划实施对高校人才队伍建设的作用研究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sz w:val="32"/>
          <w:szCs w:val="32"/>
        </w:rPr>
        <w:t>教育家精神弘扬与落实机制研究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15.</w:t>
      </w:r>
      <w:r>
        <w:rPr>
          <w:rFonts w:ascii="Times New Roman" w:eastAsia="仿宋_GB2312" w:hAnsi="Times New Roman" w:cs="Times New Roman"/>
          <w:sz w:val="32"/>
          <w:szCs w:val="32"/>
        </w:rPr>
        <w:t>数智时代高等教育教学评估创新研究</w:t>
      </w:r>
    </w:p>
    <w:p w:rsidR="0054702B" w:rsidRDefault="00A43F48">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16.</w:t>
      </w:r>
      <w:r>
        <w:rPr>
          <w:rFonts w:ascii="Times New Roman" w:eastAsia="仿宋_GB2312" w:hAnsi="Times New Roman" w:cs="Times New Roman"/>
          <w:sz w:val="32"/>
          <w:szCs w:val="32"/>
        </w:rPr>
        <w:t>高等教育规模、结构、质量要素协同促进经济与社会高质量发展研究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17.</w:t>
      </w:r>
      <w:r>
        <w:rPr>
          <w:rFonts w:ascii="Times New Roman" w:eastAsia="仿宋_GB2312" w:hAnsi="Times New Roman" w:cs="Times New Roman"/>
          <w:sz w:val="32"/>
          <w:szCs w:val="32"/>
        </w:rPr>
        <w:t>苏轼全集会校会注会评研究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18.</w:t>
      </w:r>
      <w:r>
        <w:rPr>
          <w:rFonts w:ascii="Times New Roman" w:eastAsia="仿宋_GB2312" w:hAnsi="Times New Roman" w:cs="Times New Roman"/>
          <w:sz w:val="32"/>
          <w:szCs w:val="32"/>
        </w:rPr>
        <w:t>全元佚著辑考</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19.</w:t>
      </w:r>
      <w:r>
        <w:rPr>
          <w:rFonts w:ascii="Times New Roman" w:eastAsia="仿宋_GB2312" w:hAnsi="Times New Roman" w:cs="Times New Roman"/>
          <w:sz w:val="32"/>
          <w:szCs w:val="32"/>
        </w:rPr>
        <w:t>海外学者中国词学研究目录汇编与学术史考察</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20.</w:t>
      </w:r>
      <w:r>
        <w:rPr>
          <w:rFonts w:ascii="Times New Roman" w:eastAsia="仿宋_GB2312" w:hAnsi="Times New Roman" w:cs="Times New Roman"/>
          <w:sz w:val="32"/>
          <w:szCs w:val="32"/>
        </w:rPr>
        <w:t>丝绸之路视域下中欧绘画交流通史研究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Times New Roman" w:eastAsia="仿宋_GB2312" w:hAnsi="Times New Roman" w:cs="Times New Roman"/>
          <w:sz w:val="32"/>
          <w:szCs w:val="32"/>
        </w:rPr>
        <w:t>中华文明精神标识的艺术呈现与传播研究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中国文化核心概念外译史文献整理、研究和数据库的建设</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23.</w:t>
      </w:r>
      <w:r>
        <w:rPr>
          <w:rFonts w:ascii="Times New Roman" w:eastAsia="仿宋_GB2312" w:hAnsi="Times New Roman" w:cs="Times New Roman"/>
          <w:sz w:val="32"/>
          <w:szCs w:val="32"/>
        </w:rPr>
        <w:t>夏商文明考古研究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24.</w:t>
      </w:r>
      <w:r>
        <w:rPr>
          <w:rFonts w:ascii="Times New Roman" w:eastAsia="仿宋_GB2312" w:hAnsi="Times New Roman" w:cs="Times New Roman"/>
          <w:sz w:val="32"/>
          <w:szCs w:val="32"/>
        </w:rPr>
        <w:t>清时期中国区域地理研究（</w:t>
      </w:r>
      <w:r>
        <w:rPr>
          <w:rFonts w:ascii="Times New Roman" w:eastAsia="仿宋_GB2312" w:hAnsi="Times New Roman" w:cs="Times New Roman"/>
          <w:sz w:val="32"/>
          <w:szCs w:val="32"/>
        </w:rPr>
        <w:t>1644-1911</w:t>
      </w:r>
      <w:r>
        <w:rPr>
          <w:rFonts w:ascii="Times New Roman" w:eastAsia="仿宋_GB2312" w:hAnsi="Times New Roman" w:cs="Times New Roman"/>
          <w:sz w:val="32"/>
          <w:szCs w:val="32"/>
        </w:rPr>
        <w:t>）</w:t>
      </w:r>
    </w:p>
    <w:p w:rsidR="0054702B" w:rsidRDefault="00A43F48">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25.</w:t>
      </w:r>
      <w:r>
        <w:rPr>
          <w:rFonts w:ascii="Times New Roman" w:eastAsia="仿宋_GB2312" w:hAnsi="Times New Roman" w:cs="Times New Roman"/>
          <w:sz w:val="32"/>
          <w:szCs w:val="32"/>
        </w:rPr>
        <w:t>文明互鉴视野下</w:t>
      </w:r>
      <w:r>
        <w:rPr>
          <w:rFonts w:ascii="Times New Roman" w:eastAsia="仿宋_GB2312" w:hAnsi="Times New Roman" w:cs="Times New Roman"/>
          <w:sz w:val="32"/>
          <w:szCs w:val="32"/>
        </w:rPr>
        <w:t>17-20</w:t>
      </w:r>
      <w:r>
        <w:rPr>
          <w:rFonts w:ascii="Times New Roman" w:eastAsia="仿宋_GB2312" w:hAnsi="Times New Roman" w:cs="Times New Roman"/>
          <w:sz w:val="32"/>
          <w:szCs w:val="32"/>
        </w:rPr>
        <w:t>世纪中法文化交流档案整理与历史研究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26.</w:t>
      </w:r>
      <w:r>
        <w:rPr>
          <w:rFonts w:ascii="Times New Roman" w:eastAsia="仿宋_GB2312" w:hAnsi="Times New Roman" w:cs="Times New Roman"/>
          <w:sz w:val="32"/>
          <w:szCs w:val="32"/>
        </w:rPr>
        <w:t>加强人大对政府债务的审查监督研究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27.</w:t>
      </w:r>
      <w:r>
        <w:rPr>
          <w:rFonts w:ascii="Times New Roman" w:eastAsia="仿宋_GB2312" w:hAnsi="Times New Roman" w:cs="Times New Roman"/>
          <w:sz w:val="32"/>
          <w:szCs w:val="32"/>
        </w:rPr>
        <w:t>建设金融强国的内涵、特征与路径研究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28.</w:t>
      </w:r>
      <w:r>
        <w:rPr>
          <w:rFonts w:ascii="Times New Roman" w:eastAsia="仿宋_GB2312" w:hAnsi="Times New Roman" w:cs="Times New Roman"/>
          <w:sz w:val="32"/>
          <w:szCs w:val="32"/>
        </w:rPr>
        <w:t>数字经济时代的数据价值、隐私权益与规制政策设计研究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29.</w:t>
      </w:r>
      <w:r>
        <w:rPr>
          <w:rFonts w:ascii="Times New Roman" w:eastAsia="仿宋_GB2312" w:hAnsi="Times New Roman" w:cs="Times New Roman"/>
          <w:sz w:val="32"/>
          <w:szCs w:val="32"/>
        </w:rPr>
        <w:t>农村土地流转与乡村治理现代化研究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30.</w:t>
      </w:r>
      <w:r>
        <w:rPr>
          <w:rFonts w:ascii="Times New Roman" w:eastAsia="仿宋_GB2312" w:hAnsi="Times New Roman" w:cs="Times New Roman"/>
          <w:sz w:val="32"/>
          <w:szCs w:val="32"/>
        </w:rPr>
        <w:t>人工智能背景下马克思劳动价值论时代化研究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31.</w:t>
      </w:r>
      <w:r>
        <w:rPr>
          <w:rFonts w:ascii="Times New Roman" w:eastAsia="仿宋_GB2312" w:hAnsi="Times New Roman" w:cs="Times New Roman"/>
          <w:sz w:val="32"/>
          <w:szCs w:val="32"/>
        </w:rPr>
        <w:t>人口形势变化与推进共同富裕机制、路径、政策研究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32.</w:t>
      </w:r>
      <w:r>
        <w:rPr>
          <w:rFonts w:ascii="Times New Roman" w:eastAsia="仿宋_GB2312" w:hAnsi="Times New Roman" w:cs="Times New Roman"/>
          <w:sz w:val="32"/>
          <w:szCs w:val="32"/>
        </w:rPr>
        <w:t>中国式现代化进程中宏观政策与就业政策协同联动研究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33.</w:t>
      </w:r>
      <w:r>
        <w:rPr>
          <w:rFonts w:ascii="Times New Roman" w:eastAsia="仿宋_GB2312" w:hAnsi="Times New Roman" w:cs="Times New Roman"/>
          <w:sz w:val="32"/>
          <w:szCs w:val="32"/>
        </w:rPr>
        <w:t>涉外领域法治体系建设研究</w:t>
      </w:r>
    </w:p>
    <w:p w:rsidR="0054702B" w:rsidRDefault="00A43F48">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34.</w:t>
      </w:r>
      <w:r>
        <w:rPr>
          <w:rFonts w:ascii="Times New Roman" w:eastAsia="仿宋_GB2312" w:hAnsi="Times New Roman" w:cs="Times New Roman"/>
          <w:sz w:val="32"/>
          <w:szCs w:val="32"/>
        </w:rPr>
        <w:t>中华优秀传统法律文化的创造性转化和创新性发展问题研究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35.</w:t>
      </w:r>
      <w:r>
        <w:rPr>
          <w:rFonts w:ascii="Times New Roman" w:eastAsia="仿宋_GB2312" w:hAnsi="Times New Roman" w:cs="Times New Roman"/>
          <w:sz w:val="32"/>
          <w:szCs w:val="32"/>
        </w:rPr>
        <w:t>中国特色公益诉讼立法重大问题研究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36.</w:t>
      </w:r>
      <w:r>
        <w:rPr>
          <w:rFonts w:ascii="Times New Roman" w:eastAsia="仿宋_GB2312" w:hAnsi="Times New Roman" w:cs="Times New Roman"/>
          <w:sz w:val="32"/>
          <w:szCs w:val="32"/>
        </w:rPr>
        <w:t>城乡融合发展背景下的农民工流动新趋势与政策研究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37.</w:t>
      </w:r>
      <w:r>
        <w:rPr>
          <w:rFonts w:ascii="Times New Roman" w:eastAsia="仿宋_GB2312" w:hAnsi="Times New Roman" w:cs="Times New Roman"/>
          <w:sz w:val="32"/>
          <w:szCs w:val="32"/>
        </w:rPr>
        <w:t>中华民族共同体史料体系、话语体系、理论体系构建研究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38.</w:t>
      </w:r>
      <w:r>
        <w:rPr>
          <w:rFonts w:ascii="Times New Roman" w:eastAsia="仿宋_GB2312" w:hAnsi="Times New Roman" w:cs="Times New Roman"/>
          <w:sz w:val="32"/>
          <w:szCs w:val="32"/>
        </w:rPr>
        <w:t>与中国式现代化相适应的乡村医疗卫生体系建设研究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39.</w:t>
      </w:r>
      <w:r>
        <w:rPr>
          <w:rFonts w:ascii="Times New Roman" w:eastAsia="仿宋_GB2312" w:hAnsi="Times New Roman" w:cs="Times New Roman"/>
          <w:sz w:val="32"/>
          <w:szCs w:val="32"/>
        </w:rPr>
        <w:t>新时代中国城市更新行动的社会空间效应研究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40.</w:t>
      </w:r>
      <w:r>
        <w:rPr>
          <w:rFonts w:ascii="Times New Roman" w:eastAsia="仿宋_GB2312" w:hAnsi="Times New Roman" w:cs="Times New Roman"/>
          <w:sz w:val="32"/>
          <w:szCs w:val="32"/>
        </w:rPr>
        <w:t>维护和提升国土空间安全韧性支撑高质量发展研究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41.</w:t>
      </w:r>
      <w:r>
        <w:rPr>
          <w:rFonts w:ascii="Times New Roman" w:eastAsia="仿宋_GB2312" w:hAnsi="Times New Roman" w:cs="Times New Roman"/>
          <w:sz w:val="32"/>
          <w:szCs w:val="32"/>
        </w:rPr>
        <w:t>面向重大自然灾害的中国应急物资储备及调度体系研究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42.</w:t>
      </w:r>
      <w:r>
        <w:rPr>
          <w:rFonts w:ascii="Times New Roman" w:eastAsia="仿宋_GB2312" w:hAnsi="Times New Roman" w:cs="Times New Roman"/>
          <w:sz w:val="32"/>
          <w:szCs w:val="32"/>
        </w:rPr>
        <w:t>人口高质量发展背景下社会保障可持续性问题研究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43.</w:t>
      </w:r>
      <w:r>
        <w:rPr>
          <w:rFonts w:ascii="Times New Roman" w:eastAsia="仿宋_GB2312" w:hAnsi="Times New Roman" w:cs="Times New Roman"/>
          <w:sz w:val="32"/>
          <w:szCs w:val="32"/>
        </w:rPr>
        <w:t>生成式人工智能系统的风险治理与能力构建研究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44.</w:t>
      </w:r>
      <w:r>
        <w:rPr>
          <w:rFonts w:ascii="Times New Roman" w:eastAsia="仿宋_GB2312" w:hAnsi="Times New Roman" w:cs="Times New Roman"/>
          <w:sz w:val="32"/>
          <w:szCs w:val="32"/>
        </w:rPr>
        <w:t>社会主义现代化强国建设需求下高校毕业生就业促进研究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45.</w:t>
      </w:r>
      <w:r>
        <w:rPr>
          <w:rFonts w:ascii="Times New Roman" w:eastAsia="仿宋_GB2312" w:hAnsi="Times New Roman" w:cs="Times New Roman"/>
          <w:sz w:val="32"/>
          <w:szCs w:val="32"/>
        </w:rPr>
        <w:t>我国未来产业创新生态系统培育的机理、路径和政策研究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46.</w:t>
      </w:r>
      <w:r>
        <w:rPr>
          <w:rFonts w:ascii="Times New Roman" w:eastAsia="仿宋_GB2312" w:hAnsi="Times New Roman" w:cs="Times New Roman"/>
          <w:sz w:val="32"/>
          <w:szCs w:val="32"/>
        </w:rPr>
        <w:t>中医药视角的全生命周期健康管理体制机制研究</w:t>
      </w:r>
    </w:p>
    <w:p w:rsidR="0054702B" w:rsidRDefault="00A43F48">
      <w:pPr>
        <w:spacing w:line="600" w:lineRule="exact"/>
        <w:rPr>
          <w:rFonts w:ascii="黑体" w:eastAsia="黑体" w:hAnsi="黑体"/>
          <w:sz w:val="32"/>
          <w:szCs w:val="32"/>
        </w:rPr>
      </w:pPr>
      <w:r>
        <w:rPr>
          <w:rFonts w:ascii="黑体" w:eastAsia="黑体" w:hAnsi="黑体" w:hint="eastAsia"/>
          <w:sz w:val="32"/>
          <w:szCs w:val="32"/>
        </w:rPr>
        <w:t>二、高校思想政治理论课教师研究专项重大课题攻关项目</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党的二十届三中全会精神融入高校思政课研究</w:t>
      </w:r>
    </w:p>
    <w:p w:rsidR="0054702B" w:rsidRDefault="00A43F48">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习近平新时代中国特色社会主义思想的世界观和方法论融入思政课的经典案例库研究</w:t>
      </w:r>
    </w:p>
    <w:p w:rsidR="0054702B" w:rsidRDefault="00A43F48">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构建以习近平新时代中国特色社会主义思想为核心内容的思政课课程教材体系研究</w:t>
      </w:r>
    </w:p>
    <w:p w:rsidR="0054702B" w:rsidRDefault="00A43F48">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高质量建设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习近平新时代中国特色社会主义思想概论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课的难点、堵点及对策研究</w:t>
      </w:r>
    </w:p>
    <w:p w:rsidR="0054702B" w:rsidRDefault="00A43F48">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习近平新时代中国特色社会主义思想概论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示范课建设研究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守正创新推动思政课建设内涵式发展的重难点及对策研究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高校思政课教学范式和话语叙事方式转变研究</w:t>
      </w:r>
    </w:p>
    <w:p w:rsidR="0054702B" w:rsidRDefault="00A43F48">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8.</w:t>
      </w:r>
      <w:r>
        <w:rPr>
          <w:rFonts w:ascii="Times New Roman" w:eastAsia="仿宋_GB2312" w:hAnsi="Times New Roman" w:cs="Times New Roman"/>
          <w:sz w:val="32"/>
          <w:szCs w:val="32"/>
        </w:rPr>
        <w:t>思政课以中国特色社会主义取得的举世瞩目成就为内容支撑的教学案例库建设研究</w:t>
      </w:r>
    </w:p>
    <w:p w:rsidR="0054702B" w:rsidRDefault="00A43F48">
      <w:pPr>
        <w:spacing w:line="600" w:lineRule="exact"/>
        <w:ind w:left="320"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思政课</w:t>
      </w:r>
      <w:r>
        <w:rPr>
          <w:rFonts w:ascii="Times New Roman" w:eastAsia="仿宋_GB2312" w:hAnsi="Times New Roman" w:cs="Times New Roman"/>
          <w:sz w:val="32"/>
          <w:szCs w:val="32"/>
        </w:rPr>
        <w:t>以中华优秀传统文化、革命文化</w:t>
      </w:r>
      <w:r>
        <w:rPr>
          <w:rFonts w:ascii="Times New Roman" w:eastAsia="仿宋_GB2312" w:hAnsi="Times New Roman" w:cs="Times New Roman"/>
          <w:sz w:val="32"/>
          <w:szCs w:val="32"/>
        </w:rPr>
        <w:t>和社会主义先进文化为力量根基</w:t>
      </w:r>
      <w:r>
        <w:rPr>
          <w:rFonts w:ascii="Times New Roman" w:eastAsia="仿宋_GB2312" w:hAnsi="Times New Roman" w:cs="Times New Roman"/>
          <w:sz w:val="32"/>
          <w:szCs w:val="32"/>
        </w:rPr>
        <w:t>的教学资源建设研究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新时代高校思政课教师评价机制改革研究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大中小学思政课一体化管理体制研究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高校思政课教学质量监测与提升研究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sz w:val="32"/>
          <w:szCs w:val="32"/>
        </w:rPr>
        <w:t>高校马克思主义学院共建帮扶机制化研究</w:t>
      </w:r>
    </w:p>
    <w:p w:rsidR="0054702B" w:rsidRDefault="00A43F48">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sz w:val="32"/>
          <w:szCs w:val="32"/>
        </w:rPr>
        <w:t>健全领导干部讲思政课长效机制研究</w:t>
      </w:r>
    </w:p>
    <w:p w:rsidR="0054702B" w:rsidRDefault="00A43F48">
      <w:pPr>
        <w:spacing w:line="600" w:lineRule="exact"/>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15.</w:t>
      </w:r>
      <w:r w:rsidR="00F15867">
        <w:rPr>
          <w:rFonts w:ascii="Times New Roman" w:eastAsia="仿宋_GB2312" w:hAnsi="Times New Roman" w:cs="Times New Roman"/>
          <w:sz w:val="32"/>
          <w:szCs w:val="32"/>
        </w:rPr>
        <w:t>大学生思政课实践活动育人效果跟踪</w:t>
      </w:r>
      <w:r w:rsidR="00F15867">
        <w:rPr>
          <w:rFonts w:ascii="Times New Roman" w:eastAsia="仿宋_GB2312" w:hAnsi="Times New Roman" w:cs="Times New Roman" w:hint="eastAsia"/>
          <w:sz w:val="32"/>
          <w:szCs w:val="32"/>
        </w:rPr>
        <w:t>研究</w:t>
      </w:r>
    </w:p>
    <w:sectPr w:rsidR="0054702B">
      <w:footerReference w:type="default" r:id="rId7"/>
      <w:pgSz w:w="11906" w:h="16838"/>
      <w:pgMar w:top="1440" w:right="1587" w:bottom="1440" w:left="1644"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F48" w:rsidRDefault="00A43F48">
      <w:r>
        <w:separator/>
      </w:r>
    </w:p>
  </w:endnote>
  <w:endnote w:type="continuationSeparator" w:id="0">
    <w:p w:rsidR="00A43F48" w:rsidRDefault="00A4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DejaVu Sans"/>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02B" w:rsidRDefault="00A43F48">
    <w:pPr>
      <w:pStyle w:val="a3"/>
      <w:tabs>
        <w:tab w:val="clear" w:pos="4153"/>
        <w:tab w:val="center" w:pos="4309"/>
      </w:tabs>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702B" w:rsidRDefault="00A43F48">
                          <w:pPr>
                            <w:pStyle w:val="a3"/>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F15867">
                            <w:rPr>
                              <w:rFonts w:ascii="Times New Roman" w:hAnsi="Times New Roman" w:cs="Times New Roman"/>
                              <w:noProof/>
                              <w:sz w:val="28"/>
                              <w:szCs w:val="28"/>
                            </w:rPr>
                            <w:t>1</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4702B" w:rsidRDefault="00A43F48">
                    <w:pPr>
                      <w:pStyle w:val="a3"/>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F15867">
                      <w:rPr>
                        <w:rFonts w:ascii="Times New Roman" w:hAnsi="Times New Roman" w:cs="Times New Roman"/>
                        <w:noProof/>
                        <w:sz w:val="28"/>
                        <w:szCs w:val="28"/>
                      </w:rPr>
                      <w:t>1</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F48" w:rsidRDefault="00A43F48">
      <w:r>
        <w:separator/>
      </w:r>
    </w:p>
  </w:footnote>
  <w:footnote w:type="continuationSeparator" w:id="0">
    <w:p w:rsidR="00A43F48" w:rsidRDefault="00A43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TU0MDIzY2M0YzIzNWIwMjYxZWI1YjRiNTA3NjcifQ=="/>
  </w:docVars>
  <w:rsids>
    <w:rsidRoot w:val="00AC5B81"/>
    <w:rsid w:val="F5EF2739"/>
    <w:rsid w:val="00046FB4"/>
    <w:rsid w:val="000E1202"/>
    <w:rsid w:val="000F5252"/>
    <w:rsid w:val="00321503"/>
    <w:rsid w:val="00386886"/>
    <w:rsid w:val="00390E85"/>
    <w:rsid w:val="00401946"/>
    <w:rsid w:val="00457710"/>
    <w:rsid w:val="004A4D28"/>
    <w:rsid w:val="0054702B"/>
    <w:rsid w:val="005C6E07"/>
    <w:rsid w:val="006D7055"/>
    <w:rsid w:val="0081789E"/>
    <w:rsid w:val="00837148"/>
    <w:rsid w:val="00976E6D"/>
    <w:rsid w:val="00A43F48"/>
    <w:rsid w:val="00AC5B81"/>
    <w:rsid w:val="00C50F66"/>
    <w:rsid w:val="00CF4ABE"/>
    <w:rsid w:val="00DD565F"/>
    <w:rsid w:val="00E369D3"/>
    <w:rsid w:val="00E4727A"/>
    <w:rsid w:val="00EF2670"/>
    <w:rsid w:val="00EF3BBD"/>
    <w:rsid w:val="00EF6AAE"/>
    <w:rsid w:val="00F15867"/>
    <w:rsid w:val="00F77336"/>
    <w:rsid w:val="09882F0C"/>
    <w:rsid w:val="09B95B81"/>
    <w:rsid w:val="0C5B63F0"/>
    <w:rsid w:val="10D55FA1"/>
    <w:rsid w:val="1C6167BF"/>
    <w:rsid w:val="2E3F1229"/>
    <w:rsid w:val="39322406"/>
    <w:rsid w:val="3A71082C"/>
    <w:rsid w:val="490B06E0"/>
    <w:rsid w:val="4B2D4003"/>
    <w:rsid w:val="4FC4179A"/>
    <w:rsid w:val="510D7477"/>
    <w:rsid w:val="786E6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FF7B"/>
  <w15:docId w15:val="{2F3B0810-E872-4118-8E27-527E161D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245</Words>
  <Characters>1402</Characters>
  <Application>Microsoft Office Word</Application>
  <DocSecurity>0</DocSecurity>
  <Lines>11</Lines>
  <Paragraphs>3</Paragraphs>
  <ScaleCrop>false</ScaleCrop>
  <Company>Microsoft</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我的电脑</dc:creator>
  <cp:lastModifiedBy>ZJU</cp:lastModifiedBy>
  <cp:revision>11</cp:revision>
  <cp:lastPrinted>2024-08-05T15:17:00Z</cp:lastPrinted>
  <dcterms:created xsi:type="dcterms:W3CDTF">2023-06-14T14:07:00Z</dcterms:created>
  <dcterms:modified xsi:type="dcterms:W3CDTF">2024-08-07T00:30:00Z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CD4B4FD72522412DBF05C63090EDB9EF_12</vt:lpwstr>
  </property>
</Properties>
</file>