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spacing w:line="540" w:lineRule="exact"/>
        <w:ind w:firstLine="5600" w:firstLineChars="1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课题编号：</w:t>
      </w:r>
    </w:p>
    <w:p>
      <w:pPr>
        <w:spacing w:line="54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浙江省民政政策理论研究规划课题</w:t>
      </w:r>
    </w:p>
    <w:p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协</w:t>
      </w:r>
      <w:r>
        <w:rPr>
          <w:rFonts w:hint="eastAsia" w:ascii="宋体" w:hAnsi="宋体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>议</w:t>
      </w:r>
      <w:r>
        <w:rPr>
          <w:rFonts w:hint="eastAsia" w:ascii="宋体" w:hAnsi="宋体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>书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课题名称：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课题类型：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>□</w:t>
      </w:r>
      <w:r>
        <w:rPr>
          <w:rFonts w:hint="eastAsia" w:eastAsia="仿宋_GB2312"/>
          <w:sz w:val="32"/>
          <w:szCs w:val="32"/>
          <w:u w:val="single"/>
        </w:rPr>
        <w:t xml:space="preserve">经费资助  </w:t>
      </w:r>
      <w:r>
        <w:rPr>
          <w:rFonts w:eastAsia="仿宋_GB2312"/>
          <w:sz w:val="32"/>
          <w:szCs w:val="32"/>
          <w:u w:val="single"/>
        </w:rPr>
        <w:t xml:space="preserve">    □经费自筹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课题负责人：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</w:rPr>
        <w:t>课题承担单位：</w:t>
      </w:r>
      <w:r>
        <w:rPr>
          <w:rFonts w:eastAsia="仿宋_GB2312"/>
          <w:sz w:val="32"/>
          <w:szCs w:val="32"/>
          <w:u w:val="single"/>
        </w:rPr>
        <w:t xml:space="preserve">            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资助经费：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成果形式：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为确保本课题研究任务高质量地按期完成，在平等、自愿的基础上，签订本协议。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一、课题负责人应履行以下职责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1．按计划认真开展研究工作，于</w:t>
      </w:r>
      <w:r>
        <w:rPr>
          <w:rFonts w:eastAsia="仿宋_GB2312"/>
          <w:sz w:val="32"/>
          <w:szCs w:val="32"/>
          <w:u w:val="single"/>
        </w:rPr>
        <w:t xml:space="preserve">    年  月  日</w:t>
      </w:r>
      <w:r>
        <w:rPr>
          <w:rFonts w:eastAsia="仿宋_GB2312"/>
          <w:sz w:val="32"/>
          <w:szCs w:val="32"/>
        </w:rPr>
        <w:t>前完成课题研究，并提交符合规定要求、不存在知识产权争议的研究成果。不任意调整课题组成员、改变原定研究方向和研究计划。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2．经费按照预算使用范围专款专用。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3．研究成果不论公开发表或内部呈送，均注明“浙江省民政政策理论研究规划课题”标志。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二、课题承担单位应履行以下职责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1．将本课题列为本单位的科研重点，加强对课题研究工作的领导和管理，及时提出和解决存在的问题，并对本课题的完成提供信誉保证。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．在人力、物力、财力、时间等方面提供必要的支持，保</w:t>
      </w:r>
      <w:r>
        <w:rPr>
          <w:rFonts w:eastAsia="仿宋_GB2312"/>
          <w:sz w:val="32"/>
          <w:szCs w:val="32"/>
        </w:rPr>
        <w:t>证课题研究的正常进行。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3．按照国家和所在单位有关财务制度，做好本课题专项经费的管理，保证专款专用。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三、浙江省民政研究中心应履行以下职责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1．按照约定比例及时拨给资助经费。</w:t>
      </w:r>
    </w:p>
    <w:p>
      <w:pPr>
        <w:spacing w:line="52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2．在职权允许范围内及时解决课题研究过程中的一些问题。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3．及时组织对研究成果的论证、验收和必要的推荐、推广工作。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四、浙江省民政厅享有宣传介绍、推广应用研究成果的权利，享有信息网络传播权，但保留作者的署名权。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五、如发生《浙江省民政政策理论研究规划课题管理办法》第十四条规定的六种情形之一的，浙江省民政研究中心将对课题按撤项处理，尾款不予支付。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六、若课题研究成果侵犯第三人权利，浙江省民政厅不承担任何责任，由此给浙江省民政厅造成损失的，课题承担单位和课题负责人应予赔偿。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本协议书自签订之日起生效，到课题研究任务完成时终止。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本协议书一式三份，课题负责人、课题承担单位、省民政研究中心各存一份。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课题负责人       课题承担单位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浙江省民政研究中心</w:t>
      </w:r>
    </w:p>
    <w:p>
      <w:pPr>
        <w:spacing w:line="520" w:lineRule="exact"/>
        <w:ind w:firstLine="160" w:firstLineChars="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（签章）          （签章）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（签章）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日      年   月  日      年   月  日</w:t>
      </w:r>
    </w:p>
    <w:sectPr>
      <w:footerReference r:id="rId3" w:type="default"/>
      <w:footerReference r:id="rId4" w:type="even"/>
      <w:pgSz w:w="11906" w:h="16838"/>
      <w:pgMar w:top="1871" w:right="1531" w:bottom="1701" w:left="153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B8"/>
    <w:rsid w:val="00210A79"/>
    <w:rsid w:val="006F7FE8"/>
    <w:rsid w:val="00A619B8"/>
    <w:rsid w:val="00A81245"/>
    <w:rsid w:val="19F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页脚 Char"/>
    <w:link w:val="2"/>
    <w:uiPriority w:val="0"/>
    <w:rPr>
      <w:sz w:val="18"/>
      <w:szCs w:val="18"/>
    </w:rPr>
  </w:style>
  <w:style w:type="character" w:customStyle="1" w:styleId="7">
    <w:name w:val="页脚 Char1"/>
    <w:basedOn w:val="3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462</Words>
  <Characters>560</Characters>
  <Lines>62</Lines>
  <Paragraphs>78</Paragraphs>
  <TotalTime>1</TotalTime>
  <ScaleCrop>false</ScaleCrop>
  <LinksUpToDate>false</LinksUpToDate>
  <CharactersWithSpaces>944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2018-06-05T02:51:00Z</dcterms:created>
  <dc:creator>eden</dc:creator>
  <cp:lastModifiedBy>think</cp:lastModifiedBy>
  <dcterms:modified xsi:type="dcterms:W3CDTF">2018-06-06T02:41:03Z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