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color w:val="000000"/>
          <w:kern w:val="0"/>
          <w:sz w:val="43"/>
          <w:szCs w:val="43"/>
          <w:lang w:bidi="ar"/>
        </w:rPr>
      </w:pPr>
      <w:r>
        <w:rPr>
          <w:rFonts w:ascii="方正小标宋简体" w:hAnsi="方正小标宋简体" w:eastAsia="方正小标宋简体" w:cs="方正小标宋简体"/>
          <w:color w:val="000000"/>
          <w:kern w:val="0"/>
          <w:sz w:val="43"/>
          <w:szCs w:val="43"/>
          <w:lang w:bidi="ar"/>
        </w:rPr>
        <w:t>浙江大学</w:t>
      </w:r>
      <w:r>
        <w:rPr>
          <w:rFonts w:hint="eastAsia" w:ascii="方正小标宋简体" w:hAnsi="方正小标宋简体" w:eastAsia="方正小标宋简体" w:cs="方正小标宋简体"/>
          <w:color w:val="000000"/>
          <w:kern w:val="0"/>
          <w:sz w:val="43"/>
          <w:szCs w:val="43"/>
          <w:lang w:bidi="ar"/>
        </w:rPr>
        <w:t>国际学生教育研究</w:t>
      </w:r>
      <w:r>
        <w:rPr>
          <w:rFonts w:ascii="方正小标宋简体" w:hAnsi="方正小标宋简体" w:eastAsia="方正小标宋简体" w:cs="方正小标宋简体"/>
          <w:color w:val="000000"/>
          <w:kern w:val="0"/>
          <w:sz w:val="43"/>
          <w:szCs w:val="43"/>
          <w:lang w:bidi="ar"/>
        </w:rPr>
        <w:t>课题</w:t>
      </w:r>
    </w:p>
    <w:p>
      <w:pPr>
        <w:widowControl/>
        <w:jc w:val="center"/>
      </w:pPr>
      <w:r>
        <w:rPr>
          <w:rFonts w:ascii="方正小标宋简体" w:hAnsi="方正小标宋简体" w:eastAsia="方正小标宋简体" w:cs="方正小标宋简体"/>
          <w:color w:val="000000"/>
          <w:kern w:val="0"/>
          <w:sz w:val="43"/>
          <w:szCs w:val="43"/>
          <w:lang w:bidi="ar"/>
        </w:rPr>
        <w:t>管理办法</w:t>
      </w:r>
    </w:p>
    <w:p>
      <w:pPr>
        <w:widowControl/>
        <w:jc w:val="center"/>
        <w:rPr>
          <w:sz w:val="28"/>
          <w:szCs w:val="28"/>
        </w:rPr>
      </w:pPr>
      <w:r>
        <w:rPr>
          <w:rFonts w:ascii="黑体" w:hAnsi="宋体" w:eastAsia="黑体" w:cs="黑体"/>
          <w:color w:val="000000"/>
          <w:kern w:val="0"/>
          <w:sz w:val="28"/>
          <w:szCs w:val="28"/>
          <w:lang w:bidi="ar"/>
        </w:rPr>
        <w:t>第一章 总则</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第一条</w:t>
      </w:r>
      <w:r>
        <w:rPr>
          <w:rFonts w:hint="eastAsia" w:ascii="仿宋" w:hAnsi="仿宋" w:eastAsia="仿宋" w:cs="仿宋"/>
          <w:b/>
          <w:bCs/>
          <w:color w:val="000000"/>
          <w:kern w:val="0"/>
          <w:sz w:val="28"/>
          <w:szCs w:val="28"/>
          <w:lang w:bidi="ar"/>
        </w:rPr>
        <w:t xml:space="preserve"> </w:t>
      </w:r>
      <w:r>
        <w:rPr>
          <w:rFonts w:ascii="仿宋_GB2312" w:hAnsi="宋体" w:eastAsia="仿宋_GB2312" w:cs="仿宋_GB2312"/>
          <w:color w:val="000000"/>
          <w:kern w:val="0"/>
          <w:sz w:val="28"/>
          <w:szCs w:val="28"/>
          <w:lang w:bidi="ar"/>
        </w:rPr>
        <w:t>为</w:t>
      </w:r>
      <w:r>
        <w:rPr>
          <w:rFonts w:hint="eastAsia" w:ascii="仿宋_GB2312" w:hAnsi="宋体" w:eastAsia="仿宋_GB2312" w:cs="仿宋_GB2312"/>
          <w:color w:val="000000"/>
          <w:kern w:val="0"/>
          <w:sz w:val="28"/>
          <w:szCs w:val="28"/>
          <w:lang w:bidi="ar"/>
        </w:rPr>
        <w:t xml:space="preserve">促进国际学生教育研究，规范国际教育学院课题的管理，特制定本办法。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第二条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本办法适用于国际教育学院批准立项的教研课题。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第三条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国际教育学院负责课题管理各项工作。其主要职责有：征集、确定并发布课题指南，组织课题申报、评审、检查和验收。 </w:t>
      </w:r>
    </w:p>
    <w:p>
      <w:pPr>
        <w:widowControl/>
        <w:jc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第二章 课题申报与评审</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第四条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国际学生教育</w:t>
      </w:r>
      <w:r>
        <w:rPr>
          <w:rFonts w:hint="eastAsia" w:ascii="仿宋_GB2312" w:hAnsi="宋体" w:eastAsia="仿宋_GB2312" w:cs="仿宋_GB2312"/>
          <w:color w:val="000000"/>
          <w:kern w:val="0"/>
          <w:sz w:val="28"/>
          <w:szCs w:val="28"/>
          <w:lang w:val="en-US" w:eastAsia="zh-CN" w:bidi="ar"/>
        </w:rPr>
        <w:t>研究</w:t>
      </w:r>
      <w:r>
        <w:rPr>
          <w:rFonts w:hint="eastAsia" w:ascii="仿宋_GB2312" w:hAnsi="宋体" w:eastAsia="仿宋_GB2312" w:cs="仿宋_GB2312"/>
          <w:color w:val="000000"/>
          <w:kern w:val="0"/>
          <w:sz w:val="28"/>
          <w:szCs w:val="28"/>
          <w:lang w:bidi="ar"/>
        </w:rPr>
        <w:t xml:space="preserve">课题必须符合国家法律、法规和学校有关政策规定，为国际学生教育教学和管理改革服务。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第五条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课题分为重点课题和一般课题两类。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第六条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国际学生教育</w:t>
      </w:r>
      <w:r>
        <w:rPr>
          <w:rFonts w:hint="eastAsia" w:ascii="仿宋_GB2312" w:hAnsi="宋体" w:eastAsia="仿宋_GB2312" w:cs="仿宋_GB2312"/>
          <w:color w:val="000000"/>
          <w:kern w:val="0"/>
          <w:sz w:val="28"/>
          <w:szCs w:val="28"/>
          <w:lang w:val="en-US" w:eastAsia="zh-CN" w:bidi="ar"/>
        </w:rPr>
        <w:t>研究</w:t>
      </w:r>
      <w:r>
        <w:rPr>
          <w:rFonts w:hint="eastAsia" w:ascii="仿宋_GB2312" w:hAnsi="宋体" w:eastAsia="仿宋_GB2312" w:cs="仿宋_GB2312"/>
          <w:color w:val="000000"/>
          <w:kern w:val="0"/>
          <w:sz w:val="28"/>
          <w:szCs w:val="28"/>
          <w:lang w:bidi="ar"/>
        </w:rPr>
        <w:t xml:space="preserve">课题的选题主要以国际教育学院发布课题指南和自主选题两种方式进行。重点课题原则上由国际教育学院根据学校在国际学生教育教学和管理方面急需研究的重大问题，确定课题指南。一般课题可在符合我校国际学生教育改革重点领域原则的前提下，由申请者自主选题。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第七条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课题申报条件 </w:t>
      </w:r>
    </w:p>
    <w:p>
      <w:pPr>
        <w:widowControl/>
        <w:ind w:firstLine="560" w:firstLineChars="200"/>
        <w:jc w:val="left"/>
        <w:rPr>
          <w:sz w:val="28"/>
          <w:szCs w:val="28"/>
        </w:rPr>
      </w:pPr>
      <w:r>
        <w:rPr>
          <w:rFonts w:ascii="Times New Roman" w:hAnsi="Times New Roman" w:eastAsia="宋体" w:cs="Times New Roman"/>
          <w:color w:val="000000"/>
          <w:kern w:val="0"/>
          <w:sz w:val="28"/>
          <w:szCs w:val="28"/>
          <w:lang w:bidi="ar"/>
        </w:rPr>
        <w:t>1</w:t>
      </w:r>
      <w:r>
        <w:rPr>
          <w:rFonts w:hint="eastAsia" w:ascii="仿宋_GB2312" w:hAnsi="宋体" w:eastAsia="仿宋_GB2312" w:cs="仿宋_GB2312"/>
          <w:color w:val="000000"/>
          <w:kern w:val="0"/>
          <w:sz w:val="28"/>
          <w:szCs w:val="28"/>
          <w:lang w:bidi="ar"/>
        </w:rPr>
        <w:t xml:space="preserve">．课题申请人或负责人应为我校教职工，要求具有良好的思想政治素质，具有国际学生教育教学或管理实践经验者优先考虑，能独立承担和组织实施课题研究。 </w:t>
      </w:r>
    </w:p>
    <w:p>
      <w:pPr>
        <w:widowControl/>
        <w:ind w:firstLine="560" w:firstLineChars="200"/>
        <w:jc w:val="left"/>
        <w:rPr>
          <w:sz w:val="28"/>
          <w:szCs w:val="28"/>
        </w:rPr>
      </w:pPr>
      <w:r>
        <w:rPr>
          <w:rFonts w:ascii="Times New Roman" w:hAnsi="Times New Roman" w:eastAsia="宋体" w:cs="Times New Roman"/>
          <w:color w:val="000000"/>
          <w:kern w:val="0"/>
          <w:sz w:val="28"/>
          <w:szCs w:val="28"/>
          <w:lang w:bidi="ar"/>
        </w:rPr>
        <w:t>2</w:t>
      </w:r>
      <w:r>
        <w:rPr>
          <w:rFonts w:hint="eastAsia" w:ascii="仿宋_GB2312" w:hAnsi="宋体" w:eastAsia="仿宋_GB2312" w:cs="仿宋_GB2312"/>
          <w:color w:val="000000"/>
          <w:kern w:val="0"/>
          <w:sz w:val="28"/>
          <w:szCs w:val="28"/>
          <w:lang w:bidi="ar"/>
        </w:rPr>
        <w:t xml:space="preserve">．申请人作为课题负责人限申报或在研 </w:t>
      </w:r>
      <w:r>
        <w:rPr>
          <w:rFonts w:ascii="Times New Roman" w:hAnsi="Times New Roman" w:eastAsia="宋体" w:cs="Times New Roman"/>
          <w:color w:val="000000"/>
          <w:kern w:val="0"/>
          <w:sz w:val="28"/>
          <w:szCs w:val="28"/>
          <w:lang w:bidi="ar"/>
        </w:rPr>
        <w:t xml:space="preserve">1 </w:t>
      </w:r>
      <w:r>
        <w:rPr>
          <w:rFonts w:hint="eastAsia" w:ascii="仿宋_GB2312" w:hAnsi="宋体" w:eastAsia="仿宋_GB2312" w:cs="仿宋_GB2312"/>
          <w:color w:val="000000"/>
          <w:kern w:val="0"/>
          <w:sz w:val="28"/>
          <w:szCs w:val="28"/>
          <w:lang w:bidi="ar"/>
        </w:rPr>
        <w:t>项课题，且不可作为同期其它课题的参加成员。课题组成员不能同时参加2个以上课题（含未结题项目）；</w:t>
      </w:r>
      <w:r>
        <w:rPr>
          <w:rFonts w:hint="eastAsia" w:ascii="仿宋_GB2312" w:hAnsi="宋体" w:eastAsia="仿宋_GB2312" w:cs="仿宋_GB2312"/>
          <w:color w:val="000000"/>
          <w:kern w:val="0"/>
          <w:sz w:val="28"/>
          <w:szCs w:val="28"/>
          <w:lang w:val="en-US" w:eastAsia="zh-CN" w:bidi="ar"/>
        </w:rPr>
        <w:t>重点</w:t>
      </w:r>
      <w:r>
        <w:rPr>
          <w:rFonts w:hint="eastAsia" w:ascii="仿宋_GB2312" w:hAnsi="宋体" w:eastAsia="仿宋_GB2312" w:cs="仿宋_GB2312"/>
          <w:color w:val="000000"/>
          <w:kern w:val="0"/>
          <w:sz w:val="28"/>
          <w:szCs w:val="28"/>
          <w:lang w:bidi="ar"/>
        </w:rPr>
        <w:t>课题组成员不得少于2人（含课题负责人）。</w:t>
      </w:r>
    </w:p>
    <w:p>
      <w:pPr>
        <w:widowControl/>
        <w:ind w:firstLine="560" w:firstLineChars="200"/>
        <w:jc w:val="left"/>
        <w:rPr>
          <w:sz w:val="28"/>
          <w:szCs w:val="28"/>
        </w:rPr>
      </w:pPr>
      <w:r>
        <w:rPr>
          <w:rFonts w:ascii="Times New Roman" w:hAnsi="Times New Roman" w:eastAsia="宋体" w:cs="Times New Roman"/>
          <w:color w:val="000000"/>
          <w:kern w:val="0"/>
          <w:sz w:val="28"/>
          <w:szCs w:val="28"/>
          <w:lang w:bidi="ar"/>
        </w:rPr>
        <w:t>3</w:t>
      </w:r>
      <w:r>
        <w:rPr>
          <w:rFonts w:hint="eastAsia" w:ascii="仿宋_GB2312" w:hAnsi="宋体" w:eastAsia="仿宋_GB2312" w:cs="仿宋_GB2312"/>
          <w:color w:val="000000"/>
          <w:kern w:val="0"/>
          <w:sz w:val="28"/>
          <w:szCs w:val="28"/>
          <w:lang w:bidi="ar"/>
        </w:rPr>
        <w:t xml:space="preserve">．申请人已经作为负责人承担其他校级及以上课题且未结题的，原则上不鼓励再次申报。已在校内其他单位立项的项目不得以相同或不同名称重复申报。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第八条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课题申报、评审、立项程序 </w:t>
      </w:r>
    </w:p>
    <w:p>
      <w:pPr>
        <w:widowControl/>
        <w:ind w:firstLine="560" w:firstLineChars="200"/>
        <w:jc w:val="left"/>
        <w:rPr>
          <w:rFonts w:ascii="仿宋_GB2312" w:hAnsi="宋体" w:eastAsia="仿宋_GB2312" w:cs="仿宋_GB2312"/>
          <w:color w:val="000000"/>
          <w:kern w:val="0"/>
          <w:sz w:val="28"/>
          <w:szCs w:val="28"/>
          <w:lang w:bidi="ar"/>
        </w:rPr>
      </w:pPr>
      <w:r>
        <w:rPr>
          <w:rFonts w:ascii="Times New Roman" w:hAnsi="Times New Roman" w:eastAsia="宋体" w:cs="Times New Roman"/>
          <w:color w:val="000000"/>
          <w:kern w:val="0"/>
          <w:sz w:val="28"/>
          <w:szCs w:val="28"/>
          <w:lang w:bidi="ar"/>
        </w:rPr>
        <w:t>1</w:t>
      </w:r>
      <w:r>
        <w:rPr>
          <w:rFonts w:hint="eastAsia" w:ascii="仿宋_GB2312" w:hAnsi="宋体" w:eastAsia="仿宋_GB2312" w:cs="仿宋_GB2312"/>
          <w:color w:val="000000"/>
          <w:kern w:val="0"/>
          <w:sz w:val="28"/>
          <w:szCs w:val="28"/>
          <w:lang w:bidi="ar"/>
        </w:rPr>
        <w:t>．申请人根据国际教育学院发布的课题指南或自身研究基础，结合国际学生教学科研和管理经验申报本次有关国际学生</w:t>
      </w:r>
      <w:r>
        <w:rPr>
          <w:rFonts w:hint="eastAsia" w:ascii="仿宋_GB2312" w:hAnsi="宋体" w:eastAsia="仿宋_GB2312" w:cs="仿宋_GB2312"/>
          <w:color w:val="000000"/>
          <w:kern w:val="0"/>
          <w:sz w:val="28"/>
          <w:szCs w:val="28"/>
          <w:lang w:val="en-US" w:eastAsia="zh-CN" w:bidi="ar"/>
        </w:rPr>
        <w:t>教育研究</w:t>
      </w:r>
      <w:r>
        <w:rPr>
          <w:rFonts w:hint="eastAsia" w:ascii="仿宋_GB2312" w:hAnsi="宋体" w:eastAsia="仿宋_GB2312" w:cs="仿宋_GB2312"/>
          <w:color w:val="000000"/>
          <w:kern w:val="0"/>
          <w:sz w:val="28"/>
          <w:szCs w:val="28"/>
          <w:lang w:bidi="ar"/>
        </w:rPr>
        <w:t>的选题。</w:t>
      </w:r>
    </w:p>
    <w:p>
      <w:pPr>
        <w:widowControl/>
        <w:ind w:firstLine="560" w:firstLineChars="200"/>
        <w:jc w:val="left"/>
        <w:rPr>
          <w:sz w:val="28"/>
          <w:szCs w:val="28"/>
        </w:rPr>
      </w:pPr>
      <w:r>
        <w:rPr>
          <w:rFonts w:ascii="Times New Roman" w:hAnsi="Times New Roman" w:eastAsia="宋体" w:cs="Times New Roman"/>
          <w:color w:val="000000"/>
          <w:kern w:val="0"/>
          <w:sz w:val="28"/>
          <w:szCs w:val="28"/>
          <w:lang w:bidi="ar"/>
        </w:rPr>
        <w:t>2</w:t>
      </w:r>
      <w:r>
        <w:rPr>
          <w:rFonts w:hint="eastAsia" w:ascii="仿宋_GB2312" w:hAnsi="宋体" w:eastAsia="仿宋_GB2312" w:cs="仿宋_GB2312"/>
          <w:color w:val="000000"/>
          <w:kern w:val="0"/>
          <w:sz w:val="28"/>
          <w:szCs w:val="28"/>
          <w:lang w:bidi="ar"/>
        </w:rPr>
        <w:t>．申请人按要求完成《浙江大学国际学生教育研究课题申报书》（以下简称</w:t>
      </w:r>
      <w:r>
        <w:rPr>
          <w:rFonts w:ascii="Times New Roman" w:hAnsi="Times New Roman" w:eastAsia="宋体" w:cs="Times New Roman"/>
          <w:color w:val="000000"/>
          <w:kern w:val="0"/>
          <w:sz w:val="28"/>
          <w:szCs w:val="28"/>
          <w:lang w:bidi="ar"/>
        </w:rPr>
        <w:t>“</w:t>
      </w:r>
      <w:r>
        <w:rPr>
          <w:rFonts w:hint="eastAsia" w:ascii="仿宋_GB2312" w:hAnsi="宋体" w:eastAsia="仿宋_GB2312" w:cs="仿宋_GB2312"/>
          <w:color w:val="000000"/>
          <w:kern w:val="0"/>
          <w:sz w:val="28"/>
          <w:szCs w:val="28"/>
          <w:lang w:bidi="ar"/>
        </w:rPr>
        <w:t>申报书</w:t>
      </w:r>
      <w:r>
        <w:rPr>
          <w:rFonts w:ascii="Times New Roman" w:hAnsi="Times New Roman" w:eastAsia="宋体" w:cs="Times New Roman"/>
          <w:color w:val="000000"/>
          <w:kern w:val="0"/>
          <w:sz w:val="28"/>
          <w:szCs w:val="28"/>
          <w:lang w:bidi="ar"/>
        </w:rPr>
        <w:t>”</w:t>
      </w:r>
      <w:r>
        <w:rPr>
          <w:rFonts w:hint="eastAsia" w:ascii="仿宋_GB2312" w:hAnsi="宋体" w:eastAsia="仿宋_GB2312" w:cs="仿宋_GB2312"/>
          <w:color w:val="000000"/>
          <w:kern w:val="0"/>
          <w:sz w:val="28"/>
          <w:szCs w:val="28"/>
          <w:lang w:bidi="ar"/>
        </w:rPr>
        <w:t xml:space="preserve">）及有关材料，在规定时间内报送国际教育学院。 </w:t>
      </w:r>
    </w:p>
    <w:p>
      <w:pPr>
        <w:widowControl/>
        <w:ind w:firstLine="560" w:firstLineChars="200"/>
        <w:jc w:val="left"/>
        <w:rPr>
          <w:sz w:val="28"/>
          <w:szCs w:val="28"/>
        </w:rPr>
      </w:pPr>
      <w:r>
        <w:rPr>
          <w:rFonts w:ascii="Times New Roman" w:hAnsi="Times New Roman" w:eastAsia="宋体" w:cs="Times New Roman"/>
          <w:color w:val="000000"/>
          <w:kern w:val="0"/>
          <w:sz w:val="28"/>
          <w:szCs w:val="28"/>
          <w:lang w:bidi="ar"/>
        </w:rPr>
        <w:t>3</w:t>
      </w:r>
      <w:r>
        <w:rPr>
          <w:rFonts w:hint="eastAsia" w:ascii="仿宋_GB2312" w:hAnsi="宋体" w:eastAsia="仿宋_GB2312" w:cs="仿宋_GB2312"/>
          <w:color w:val="000000"/>
          <w:kern w:val="0"/>
          <w:sz w:val="28"/>
          <w:szCs w:val="28"/>
          <w:lang w:bidi="ar"/>
        </w:rPr>
        <w:t xml:space="preserve">．国际教育学院组织专家进行评审，如有必要可以组织答辩，最后确定立项课题。 </w:t>
      </w:r>
    </w:p>
    <w:p>
      <w:pPr>
        <w:widowControl/>
        <w:ind w:firstLine="560" w:firstLineChars="200"/>
        <w:jc w:val="left"/>
        <w:rPr>
          <w:sz w:val="28"/>
          <w:szCs w:val="28"/>
        </w:rPr>
      </w:pPr>
      <w:r>
        <w:rPr>
          <w:rFonts w:ascii="Times New Roman" w:hAnsi="Times New Roman" w:eastAsia="宋体" w:cs="Times New Roman"/>
          <w:color w:val="000000"/>
          <w:kern w:val="0"/>
          <w:sz w:val="28"/>
          <w:szCs w:val="28"/>
          <w:lang w:bidi="ar"/>
        </w:rPr>
        <w:t>4</w:t>
      </w:r>
      <w:r>
        <w:rPr>
          <w:rFonts w:hint="eastAsia" w:ascii="仿宋_GB2312" w:hAnsi="宋体" w:eastAsia="仿宋_GB2312" w:cs="仿宋_GB2312"/>
          <w:color w:val="000000"/>
          <w:kern w:val="0"/>
          <w:sz w:val="28"/>
          <w:szCs w:val="28"/>
          <w:lang w:bidi="ar"/>
        </w:rPr>
        <w:t xml:space="preserve">．批准立项的课题由国际教育学院和社会科学研究院共同发布课题立项通知，全部列入校级课题管理，并签署立项合同，资助经费根据课题类别和实际需要确定，重点课题每项 </w:t>
      </w:r>
      <w:r>
        <w:rPr>
          <w:rFonts w:hint="eastAsia" w:ascii="Times New Roman" w:hAnsi="Times New Roman" w:eastAsia="宋体" w:cs="Times New Roman"/>
          <w:color w:val="000000"/>
          <w:kern w:val="0"/>
          <w:sz w:val="28"/>
          <w:szCs w:val="28"/>
          <w:lang w:bidi="ar"/>
        </w:rPr>
        <w:t>2</w:t>
      </w:r>
      <w:r>
        <w:rPr>
          <w:rFonts w:ascii="Times New Roman" w:hAnsi="Times New Roman" w:eastAsia="宋体" w:cs="Times New Roman"/>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万元，一般课题每项 </w:t>
      </w:r>
      <w:r>
        <w:rPr>
          <w:rFonts w:hint="eastAsia" w:ascii="Times New Roman" w:hAnsi="Times New Roman" w:eastAsia="宋体" w:cs="Times New Roman"/>
          <w:color w:val="000000"/>
          <w:kern w:val="0"/>
          <w:sz w:val="28"/>
          <w:szCs w:val="28"/>
          <w:lang w:bidi="ar"/>
        </w:rPr>
        <w:t>0.5</w:t>
      </w:r>
      <w:r>
        <w:rPr>
          <w:rFonts w:ascii="Times New Roman" w:hAnsi="Times New Roman" w:eastAsia="宋体" w:cs="Times New Roman"/>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万元。 </w:t>
      </w:r>
    </w:p>
    <w:p>
      <w:pPr>
        <w:widowControl/>
        <w:jc w:val="center"/>
        <w:rPr>
          <w:rFonts w:hint="eastAsia" w:ascii="黑体" w:hAnsi="宋体" w:eastAsia="黑体" w:cs="黑体"/>
          <w:color w:val="000000"/>
          <w:kern w:val="0"/>
          <w:sz w:val="28"/>
          <w:szCs w:val="28"/>
          <w:lang w:bidi="ar"/>
        </w:rPr>
      </w:pPr>
    </w:p>
    <w:p>
      <w:pPr>
        <w:widowControl/>
        <w:jc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第三章 课题经费</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第九条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立项课题资助经费应专款专用，符合学校相关财务管理规定。 </w:t>
      </w:r>
      <w:bookmarkStart w:id="0" w:name="_GoBack"/>
      <w:bookmarkEnd w:id="0"/>
    </w:p>
    <w:p>
      <w:pPr>
        <w:widowControl/>
        <w:ind w:firstLine="560" w:firstLineChars="200"/>
        <w:jc w:val="left"/>
        <w:rPr>
          <w:sz w:val="28"/>
          <w:szCs w:val="28"/>
        </w:rPr>
      </w:pPr>
      <w:r>
        <w:rPr>
          <w:rFonts w:hint="eastAsia" w:ascii="黑体" w:hAnsi="黑体" w:eastAsia="黑体" w:cs="黑体"/>
          <w:color w:val="000000"/>
          <w:kern w:val="0"/>
          <w:sz w:val="28"/>
          <w:szCs w:val="28"/>
          <w:lang w:bidi="ar"/>
        </w:rPr>
        <w:t>第十条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立项课题资助经费实行一次核定、分期拨付、包干使用、超支不补。每个课题正式立项后先拨付 </w:t>
      </w:r>
      <w:r>
        <w:rPr>
          <w:rFonts w:ascii="Times New Roman" w:hAnsi="Times New Roman" w:eastAsia="宋体" w:cs="Times New Roman"/>
          <w:color w:val="000000"/>
          <w:kern w:val="0"/>
          <w:sz w:val="28"/>
          <w:szCs w:val="28"/>
          <w:lang w:bidi="ar"/>
        </w:rPr>
        <w:t>60%</w:t>
      </w:r>
      <w:r>
        <w:rPr>
          <w:rFonts w:hint="eastAsia" w:ascii="Times New Roman" w:hAnsi="Times New Roman" w:eastAsia="宋体" w:cs="Times New Roman"/>
          <w:color w:val="000000"/>
          <w:kern w:val="0"/>
          <w:sz w:val="28"/>
          <w:szCs w:val="28"/>
          <w:lang w:val="en-US" w:eastAsia="zh-CN" w:bidi="ar"/>
        </w:rPr>
        <w:t xml:space="preserve"> </w:t>
      </w:r>
      <w:r>
        <w:rPr>
          <w:rFonts w:hint="eastAsia" w:ascii="仿宋_GB2312" w:hAnsi="宋体" w:eastAsia="仿宋_GB2312" w:cs="仿宋_GB2312"/>
          <w:color w:val="000000"/>
          <w:kern w:val="0"/>
          <w:sz w:val="28"/>
          <w:szCs w:val="28"/>
          <w:lang w:bidi="ar"/>
        </w:rPr>
        <w:t xml:space="preserve">资助经费，其余 </w:t>
      </w:r>
      <w:r>
        <w:rPr>
          <w:rFonts w:ascii="Times New Roman" w:hAnsi="Times New Roman" w:eastAsia="宋体" w:cs="Times New Roman"/>
          <w:color w:val="000000"/>
          <w:kern w:val="0"/>
          <w:sz w:val="28"/>
          <w:szCs w:val="28"/>
          <w:lang w:bidi="ar"/>
        </w:rPr>
        <w:t>40%</w:t>
      </w:r>
      <w:r>
        <w:rPr>
          <w:rFonts w:hint="eastAsia" w:ascii="Times New Roman" w:hAnsi="Times New Roman" w:eastAsia="宋体" w:cs="Times New Roman"/>
          <w:color w:val="000000"/>
          <w:kern w:val="0"/>
          <w:sz w:val="28"/>
          <w:szCs w:val="28"/>
          <w:lang w:val="en-US" w:eastAsia="zh-CN" w:bidi="ar"/>
        </w:rPr>
        <w:t xml:space="preserve"> </w:t>
      </w:r>
      <w:r>
        <w:rPr>
          <w:rFonts w:hint="eastAsia" w:ascii="仿宋_GB2312" w:hAnsi="宋体" w:eastAsia="仿宋_GB2312" w:cs="仿宋_GB2312"/>
          <w:color w:val="000000"/>
          <w:kern w:val="0"/>
          <w:sz w:val="28"/>
          <w:szCs w:val="28"/>
          <w:lang w:bidi="ar"/>
        </w:rPr>
        <w:t xml:space="preserve">经费在课题结题验收后拨付。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第十一条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国际教育学院加强对课题经费的科学管理，对无故不完成研究任务、自行中止研究工作或延期半年后仍无法结题的课题，及对课题负责人因工作调动、出国、生病等原因不能继续研究而被撤销或中止的课题，将停止继续拨款，并视情况追回已拨出经费的剩余部分。 </w:t>
      </w:r>
    </w:p>
    <w:p>
      <w:pPr>
        <w:widowControl/>
        <w:jc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第四章 结题要求</w:t>
      </w:r>
    </w:p>
    <w:p>
      <w:pPr>
        <w:rPr>
          <w:rFonts w:ascii="仿宋" w:hAnsi="仿宋" w:eastAsia="仿宋"/>
          <w:color w:val="000000"/>
          <w:sz w:val="32"/>
          <w:szCs w:val="32"/>
          <w:shd w:val="clear" w:color="auto" w:fill="FFFFFF"/>
        </w:rPr>
      </w:pPr>
      <w:r>
        <w:rPr>
          <w:rFonts w:hint="eastAsia" w:ascii="黑体" w:hAnsi="黑体" w:eastAsia="黑体" w:cs="黑体"/>
          <w:color w:val="000000"/>
          <w:kern w:val="0"/>
          <w:sz w:val="28"/>
          <w:szCs w:val="28"/>
          <w:lang w:bidi="ar"/>
        </w:rPr>
        <w:tab/>
      </w:r>
      <w:r>
        <w:rPr>
          <w:rFonts w:hint="eastAsia" w:ascii="黑体" w:hAnsi="黑体" w:eastAsia="黑体" w:cs="黑体"/>
          <w:color w:val="000000"/>
          <w:kern w:val="0"/>
          <w:sz w:val="28"/>
          <w:szCs w:val="28"/>
          <w:lang w:bidi="ar"/>
        </w:rPr>
        <w:t>第十二条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结题时重点课题需完成1份调研报告，并在课题相关领域刊物上公开发表论文1篇；一般课题需完成1份调研报告或在课题相关领域刊物上至少公开发表论文1篇。文章公开发表时应标注获浙江大学国际教育学院专项研究课题立项资助。</w:t>
      </w:r>
      <w:r>
        <w:rPr>
          <w:rFonts w:hint="eastAsia" w:ascii="仿宋_GB2312" w:hAnsi="宋体" w:eastAsia="仿宋_GB2312" w:cs="仿宋_GB2312"/>
          <w:color w:val="000000"/>
          <w:kern w:val="0"/>
          <w:sz w:val="28"/>
          <w:szCs w:val="28"/>
          <w:lang w:val="en-US" w:eastAsia="zh-CN" w:bidi="ar"/>
        </w:rPr>
        <w:t>鼓励</w:t>
      </w:r>
      <w:r>
        <w:rPr>
          <w:rFonts w:hint="eastAsia" w:ascii="仿宋_GB2312" w:hAnsi="宋体" w:eastAsia="仿宋_GB2312" w:cs="仿宋_GB2312"/>
          <w:color w:val="000000"/>
          <w:kern w:val="0"/>
          <w:sz w:val="28"/>
          <w:szCs w:val="28"/>
          <w:lang w:bidi="ar"/>
        </w:rPr>
        <w:t>重点课题申报者在项目建设期结束两年内申请省部级或国家级项目基金。</w:t>
      </w:r>
    </w:p>
    <w:p>
      <w:pPr>
        <w:widowControl/>
        <w:jc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第五章 课题管理</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第十三条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所有课题原则上应在项目执行期内按期完成。因特殊原因不能如期完成的，课题负责人可申请一次最长半年的延期，到期仍无法完成的按中止处理。课题负责人因工作调动、出国、生病等原因不能继续研究的，应及时向国际教育学院出具书面说明，由国际教育学院出具书面材料，课题撤销或中止。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第十四条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结题验收工作由浙江大学国际教育学院统一组织。结题时应按要求提交结题报告，国际教育学院组织专家对结题报告进行评审，对获准结题的课题，发放结题证书，未达到结题要求的课题，视情况予以延期或中止。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第十五条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立项课题一般不得变更课题负责人、课题名称和研究内容。如有特殊情况需要变更的，须出具书面变更申请书（课题负责人所在单位盖章），报国际教育学院批准。对未经批准，擅自做出变更的课题，不予结题，并对已拨付的资助经费予以追回。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第十六条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课题重要活动和重要阶段成果应及时报国际教育学院。对未按要求开展结题评审的课题，将视情况采取警告、责令整改、中止课题、追回经费等处理办法。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第十七条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国际教育学院有权对课题研究成果进行处置，或择优推荐发表，或结集出版，或报送学校领导和有关部门参阅。 </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第十八条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 xml:space="preserve">有下列情况之一者，由国际教育学院审批后撤销课题：研究成果存在政治问题；剽窃他人成果，弄虚作假；无故不完成研究任务或自行中止研究工作；违反学校财务管理制度。 </w:t>
      </w:r>
    </w:p>
    <w:p>
      <w:pPr>
        <w:widowControl/>
        <w:jc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第六章 其他</w:t>
      </w:r>
    </w:p>
    <w:p>
      <w:pPr>
        <w:widowControl/>
        <w:ind w:firstLine="560" w:firstLineChars="200"/>
        <w:jc w:val="left"/>
        <w:rPr>
          <w:sz w:val="28"/>
          <w:szCs w:val="28"/>
        </w:rPr>
      </w:pPr>
      <w:r>
        <w:rPr>
          <w:rFonts w:hint="eastAsia" w:ascii="黑体" w:hAnsi="黑体" w:eastAsia="黑体" w:cs="黑体"/>
          <w:color w:val="000000"/>
          <w:kern w:val="0"/>
          <w:sz w:val="28"/>
          <w:szCs w:val="28"/>
          <w:lang w:bidi="ar"/>
        </w:rPr>
        <w:t>第十九条</w:t>
      </w:r>
      <w:r>
        <w:rPr>
          <w:rFonts w:hint="eastAsia" w:ascii="仿宋_GB2312" w:hAnsi="宋体" w:eastAsia="仿宋_GB2312" w:cs="仿宋_GB2312"/>
          <w:b/>
          <w:bCs/>
          <w:color w:val="000000"/>
          <w:kern w:val="0"/>
          <w:sz w:val="28"/>
          <w:szCs w:val="28"/>
          <w:lang w:bidi="ar"/>
        </w:rPr>
        <w:t xml:space="preserve"> </w:t>
      </w:r>
      <w:r>
        <w:rPr>
          <w:rFonts w:hint="eastAsia" w:ascii="仿宋_GB2312" w:hAnsi="宋体" w:eastAsia="仿宋_GB2312" w:cs="仿宋_GB2312"/>
          <w:color w:val="000000"/>
          <w:kern w:val="0"/>
          <w:sz w:val="28"/>
          <w:szCs w:val="28"/>
          <w:lang w:bidi="ar"/>
        </w:rPr>
        <w:t>本办法自发布之日起执行，由国际教育学院负责解释。</w:t>
      </w:r>
    </w:p>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3609318"/>
      <w:docPartObj>
        <w:docPartGallery w:val="AutoText"/>
      </w:docPartObj>
    </w:sdtPr>
    <w:sdtContent>
      <w:p>
        <w:pPr>
          <w:pStyle w:val="4"/>
          <w:jc w:val="right"/>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Tk0NjAzYjY4M2E1ZDdkZWQwNzZkNzIxYzU2ZWUifQ=="/>
    <w:docVar w:name="KSO_WPS_MARK_KEY" w:val="cdb89df9-b6dd-4d1e-bd6b-f4a3df319831"/>
  </w:docVars>
  <w:rsids>
    <w:rsidRoot w:val="2E0D14ED"/>
    <w:rsid w:val="00022477"/>
    <w:rsid w:val="00424245"/>
    <w:rsid w:val="00622842"/>
    <w:rsid w:val="007543A1"/>
    <w:rsid w:val="008D3DEE"/>
    <w:rsid w:val="008D5907"/>
    <w:rsid w:val="009E2C60"/>
    <w:rsid w:val="00A26A61"/>
    <w:rsid w:val="00B95794"/>
    <w:rsid w:val="00BC0504"/>
    <w:rsid w:val="00E41AC9"/>
    <w:rsid w:val="1D163F83"/>
    <w:rsid w:val="2E0D14ED"/>
    <w:rsid w:val="301866D3"/>
    <w:rsid w:val="3D753BC0"/>
    <w:rsid w:val="41D94B51"/>
    <w:rsid w:val="7C3D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批注框文本 Char"/>
    <w:basedOn w:val="7"/>
    <w:link w:val="3"/>
    <w:uiPriority w:val="0"/>
    <w:rPr>
      <w:rFonts w:asciiTheme="minorHAnsi" w:hAnsiTheme="minorHAnsi" w:eastAsiaTheme="minorEastAsia" w:cstheme="minorBidi"/>
      <w:kern w:val="2"/>
      <w:sz w:val="18"/>
      <w:szCs w:val="18"/>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1893</Words>
  <Characters>1899</Characters>
  <Lines>14</Lines>
  <Paragraphs>3</Paragraphs>
  <TotalTime>58</TotalTime>
  <ScaleCrop>false</ScaleCrop>
  <LinksUpToDate>false</LinksUpToDate>
  <CharactersWithSpaces>1955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2023-03-01T07:58:00Z</dcterms:created>
  <dc:creator>郑</dc:creator>
  <cp:lastModifiedBy>郑</cp:lastModifiedBy>
  <cp:lastPrinted>2023-03-13T06:40:40Z</cp:lastPrinted>
  <dcterms:modified xsi:type="dcterms:W3CDTF">2023-03-13T09:28:29Z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A1EEF2CFE62C4E8CB64CA8936937A267</vt:lpwstr>
  </property>
</Properties>
</file>