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51DB" w:rsidRPr="004251DB" w:rsidRDefault="004251DB" w:rsidP="004251DB">
      <w:pPr>
        <w:widowControl/>
        <w:wordWrap w:val="0"/>
        <w:spacing w:before="100" w:beforeAutospacing="1" w:after="100" w:afterAutospacing="1" w:line="326" w:lineRule="atLeast"/>
        <w:jc w:val="center"/>
        <w:outlineLvl w:val="0"/>
        <w:rPr>
          <w:rFonts w:ascii="宋体" w:eastAsia="宋体" w:hAnsi="宋体" w:cs="宋体"/>
          <w:b/>
          <w:bCs/>
          <w:kern w:val="36"/>
          <w:sz w:val="25"/>
          <w:szCs w:val="25"/>
        </w:rPr>
      </w:pPr>
      <w:r w:rsidRPr="004251DB">
        <w:rPr>
          <w:rFonts w:ascii="宋体" w:eastAsia="宋体" w:hAnsi="宋体" w:cs="宋体"/>
          <w:b/>
          <w:bCs/>
          <w:kern w:val="36"/>
          <w:sz w:val="25"/>
          <w:szCs w:val="25"/>
        </w:rPr>
        <w:t>浙江大学关于印发《浙江大学科研项目经费管理办法》的通知</w:t>
      </w:r>
    </w:p>
    <w:p w:rsidR="004251DB" w:rsidRPr="004251DB" w:rsidRDefault="004251DB" w:rsidP="004251DB">
      <w:pPr>
        <w:widowControl/>
        <w:wordWrap w:val="0"/>
        <w:snapToGrid w:val="0"/>
        <w:spacing w:line="560" w:lineRule="exact"/>
        <w:ind w:rightChars="43" w:right="90"/>
        <w:jc w:val="center"/>
        <w:rPr>
          <w:rFonts w:ascii="宋体" w:eastAsia="宋体" w:hAnsi="宋体" w:cs="宋体"/>
          <w:kern w:val="0"/>
          <w:sz w:val="24"/>
          <w:szCs w:val="24"/>
        </w:rPr>
      </w:pPr>
      <w:r w:rsidRPr="004251DB">
        <w:rPr>
          <w:rFonts w:ascii="Times New Roman" w:eastAsia="仿宋_GB2312" w:hAnsi="宋体" w:cs="宋体" w:hint="eastAsia"/>
          <w:kern w:val="0"/>
          <w:sz w:val="30"/>
          <w:szCs w:val="20"/>
        </w:rPr>
        <w:t>浙大发计〔</w:t>
      </w:r>
      <w:r w:rsidRPr="004251DB">
        <w:rPr>
          <w:rFonts w:ascii="Times New Roman" w:eastAsia="仿宋_GB2312" w:hAnsi="Times New Roman" w:cs="Times New Roman"/>
          <w:kern w:val="0"/>
          <w:sz w:val="30"/>
          <w:szCs w:val="20"/>
        </w:rPr>
        <w:t>2010</w:t>
      </w:r>
      <w:r w:rsidRPr="004251DB">
        <w:rPr>
          <w:rFonts w:ascii="Times New Roman" w:eastAsia="仿宋_GB2312" w:hAnsi="宋体" w:cs="宋体" w:hint="eastAsia"/>
          <w:kern w:val="0"/>
          <w:sz w:val="30"/>
          <w:szCs w:val="20"/>
        </w:rPr>
        <w:t>〕</w:t>
      </w:r>
      <w:r w:rsidRPr="004251DB">
        <w:rPr>
          <w:rFonts w:ascii="Times New Roman" w:eastAsia="仿宋_GB2312" w:hAnsi="Times New Roman" w:cs="Times New Roman"/>
          <w:kern w:val="0"/>
          <w:sz w:val="30"/>
          <w:szCs w:val="20"/>
        </w:rPr>
        <w:t>15</w:t>
      </w:r>
      <w:r w:rsidRPr="004251DB">
        <w:rPr>
          <w:rFonts w:ascii="Times New Roman" w:eastAsia="仿宋_GB2312" w:hAnsi="宋体" w:cs="宋体" w:hint="eastAsia"/>
          <w:kern w:val="0"/>
          <w:sz w:val="30"/>
          <w:szCs w:val="20"/>
        </w:rPr>
        <w:t>号</w:t>
      </w:r>
    </w:p>
    <w:p w:rsidR="004251DB" w:rsidRPr="004251DB" w:rsidRDefault="004251DB" w:rsidP="004251DB">
      <w:pPr>
        <w:widowControl/>
        <w:wordWrap w:val="0"/>
        <w:snapToGrid w:val="0"/>
        <w:spacing w:line="600" w:lineRule="exact"/>
        <w:jc w:val="left"/>
        <w:rPr>
          <w:rFonts w:ascii="宋体" w:eastAsia="宋体" w:hAnsi="宋体" w:cs="宋体"/>
          <w:kern w:val="0"/>
          <w:sz w:val="24"/>
          <w:szCs w:val="24"/>
        </w:rPr>
      </w:pPr>
      <w:r w:rsidRPr="004251DB">
        <w:rPr>
          <w:rFonts w:ascii="仿宋_GB2312" w:eastAsia="仿宋_GB2312" w:hAnsi="宋体" w:cs="宋体" w:hint="eastAsia"/>
          <w:bCs/>
          <w:kern w:val="0"/>
          <w:sz w:val="30"/>
          <w:szCs w:val="30"/>
        </w:rPr>
        <w:t>各学部、学院（系），各部门，各校区管委会，直属各单位：</w:t>
      </w:r>
    </w:p>
    <w:p w:rsidR="004251DB" w:rsidRPr="004251DB" w:rsidRDefault="004251DB" w:rsidP="004251DB">
      <w:pPr>
        <w:widowControl/>
        <w:wordWrap w:val="0"/>
        <w:snapToGrid w:val="0"/>
        <w:spacing w:line="600" w:lineRule="exact"/>
        <w:jc w:val="left"/>
        <w:rPr>
          <w:rFonts w:ascii="宋体" w:eastAsia="宋体" w:hAnsi="宋体" w:cs="宋体"/>
          <w:kern w:val="0"/>
          <w:sz w:val="24"/>
          <w:szCs w:val="24"/>
        </w:rPr>
      </w:pPr>
      <w:r w:rsidRPr="004251DB">
        <w:rPr>
          <w:rFonts w:ascii="仿宋_GB2312" w:eastAsia="仿宋_GB2312" w:hAnsi="宋体" w:cs="宋体" w:hint="eastAsia"/>
          <w:bCs/>
          <w:kern w:val="0"/>
          <w:sz w:val="30"/>
          <w:szCs w:val="30"/>
        </w:rPr>
        <w:t xml:space="preserve">    现将《浙江大学科研项目经费管理办法》印发给你们，请遵照执行。</w:t>
      </w:r>
    </w:p>
    <w:p w:rsidR="004251DB" w:rsidRPr="004251DB" w:rsidRDefault="004251DB" w:rsidP="004251DB">
      <w:pPr>
        <w:widowControl/>
        <w:wordWrap w:val="0"/>
        <w:snapToGrid w:val="0"/>
        <w:spacing w:line="500" w:lineRule="exact"/>
        <w:jc w:val="center"/>
        <w:rPr>
          <w:rFonts w:ascii="宋体" w:eastAsia="宋体" w:hAnsi="宋体" w:cs="宋体"/>
          <w:kern w:val="0"/>
          <w:sz w:val="24"/>
          <w:szCs w:val="24"/>
        </w:rPr>
      </w:pPr>
      <w:r w:rsidRPr="004251DB">
        <w:rPr>
          <w:rFonts w:ascii="黑体" w:eastAsia="黑体" w:hAnsi="宋体" w:cs="宋体" w:hint="eastAsia"/>
          <w:b/>
          <w:bCs/>
          <w:kern w:val="0"/>
          <w:sz w:val="36"/>
          <w:szCs w:val="36"/>
        </w:rPr>
        <w:t> </w:t>
      </w:r>
    </w:p>
    <w:p w:rsidR="004251DB" w:rsidRPr="004251DB" w:rsidRDefault="004251DB" w:rsidP="004251DB">
      <w:pPr>
        <w:widowControl/>
        <w:wordWrap w:val="0"/>
        <w:snapToGrid w:val="0"/>
        <w:spacing w:line="500" w:lineRule="exact"/>
        <w:jc w:val="center"/>
        <w:rPr>
          <w:rFonts w:ascii="宋体" w:eastAsia="宋体" w:hAnsi="宋体" w:cs="宋体"/>
          <w:kern w:val="0"/>
          <w:sz w:val="24"/>
          <w:szCs w:val="24"/>
        </w:rPr>
      </w:pPr>
      <w:r w:rsidRPr="004251DB">
        <w:rPr>
          <w:rFonts w:ascii="黑体" w:eastAsia="黑体" w:hAnsi="宋体" w:cs="宋体" w:hint="eastAsia"/>
          <w:b/>
          <w:bCs/>
          <w:kern w:val="0"/>
          <w:sz w:val="36"/>
          <w:szCs w:val="36"/>
        </w:rPr>
        <w:t> </w:t>
      </w:r>
    </w:p>
    <w:p w:rsidR="004251DB" w:rsidRPr="004251DB" w:rsidRDefault="004251DB" w:rsidP="004251DB">
      <w:pPr>
        <w:widowControl/>
        <w:wordWrap w:val="0"/>
        <w:snapToGrid w:val="0"/>
        <w:spacing w:line="500" w:lineRule="exact"/>
        <w:ind w:right="1284"/>
        <w:jc w:val="right"/>
        <w:rPr>
          <w:rFonts w:ascii="宋体" w:eastAsia="宋体" w:hAnsi="宋体" w:cs="宋体"/>
          <w:kern w:val="0"/>
          <w:sz w:val="24"/>
          <w:szCs w:val="24"/>
        </w:rPr>
      </w:pPr>
      <w:r w:rsidRPr="004251DB">
        <w:rPr>
          <w:rFonts w:ascii="仿宋_GB2312" w:eastAsia="仿宋_GB2312" w:hAnsi="宋体" w:cs="宋体" w:hint="eastAsia"/>
          <w:kern w:val="0"/>
          <w:sz w:val="30"/>
          <w:szCs w:val="20"/>
        </w:rPr>
        <w:t> </w:t>
      </w:r>
    </w:p>
    <w:p w:rsidR="004251DB" w:rsidRPr="004251DB" w:rsidRDefault="004251DB" w:rsidP="004251DB">
      <w:pPr>
        <w:widowControl/>
        <w:wordWrap w:val="0"/>
        <w:snapToGrid w:val="0"/>
        <w:spacing w:line="500" w:lineRule="exact"/>
        <w:ind w:right="1284"/>
        <w:jc w:val="right"/>
        <w:rPr>
          <w:rFonts w:ascii="宋体" w:eastAsia="宋体" w:hAnsi="宋体" w:cs="宋体"/>
          <w:kern w:val="0"/>
          <w:sz w:val="24"/>
          <w:szCs w:val="24"/>
        </w:rPr>
      </w:pPr>
      <w:r w:rsidRPr="004251DB">
        <w:rPr>
          <w:rFonts w:ascii="仿宋_GB2312" w:eastAsia="仿宋_GB2312" w:hAnsi="宋体" w:cs="宋体" w:hint="eastAsia"/>
          <w:kern w:val="0"/>
          <w:sz w:val="30"/>
          <w:szCs w:val="20"/>
        </w:rPr>
        <w:t>二○一○年九月三日</w:t>
      </w:r>
    </w:p>
    <w:p w:rsidR="004251DB" w:rsidRPr="004251DB" w:rsidRDefault="004251DB" w:rsidP="004251DB">
      <w:pPr>
        <w:widowControl/>
        <w:wordWrap w:val="0"/>
        <w:snapToGrid w:val="0"/>
        <w:spacing w:line="500" w:lineRule="exact"/>
        <w:jc w:val="center"/>
        <w:rPr>
          <w:rFonts w:ascii="宋体" w:eastAsia="宋体" w:hAnsi="宋体" w:cs="宋体"/>
          <w:kern w:val="0"/>
          <w:sz w:val="24"/>
          <w:szCs w:val="24"/>
        </w:rPr>
      </w:pPr>
      <w:r w:rsidRPr="004251DB">
        <w:rPr>
          <w:rFonts w:ascii="黑体" w:eastAsia="黑体" w:hAnsi="宋体" w:cs="宋体" w:hint="eastAsia"/>
          <w:b/>
          <w:bCs/>
          <w:kern w:val="0"/>
          <w:sz w:val="36"/>
          <w:szCs w:val="36"/>
        </w:rPr>
        <w:t> </w:t>
      </w:r>
    </w:p>
    <w:p w:rsidR="004251DB" w:rsidRPr="004251DB" w:rsidRDefault="004251DB" w:rsidP="004251DB">
      <w:pPr>
        <w:widowControl/>
        <w:wordWrap w:val="0"/>
        <w:snapToGrid w:val="0"/>
        <w:spacing w:line="500" w:lineRule="exact"/>
        <w:jc w:val="center"/>
        <w:rPr>
          <w:rFonts w:ascii="宋体" w:eastAsia="宋体" w:hAnsi="宋体" w:cs="宋体"/>
          <w:kern w:val="0"/>
          <w:sz w:val="24"/>
          <w:szCs w:val="24"/>
        </w:rPr>
      </w:pPr>
      <w:r w:rsidRPr="004251DB">
        <w:rPr>
          <w:rFonts w:ascii="黑体" w:eastAsia="黑体" w:hAnsi="宋体" w:cs="宋体" w:hint="eastAsia"/>
          <w:b/>
          <w:bCs/>
          <w:kern w:val="0"/>
          <w:sz w:val="36"/>
          <w:szCs w:val="36"/>
        </w:rPr>
        <w:t> </w:t>
      </w:r>
    </w:p>
    <w:p w:rsidR="004251DB" w:rsidRPr="004251DB" w:rsidRDefault="004251DB" w:rsidP="004251DB">
      <w:pPr>
        <w:widowControl/>
        <w:wordWrap w:val="0"/>
        <w:snapToGrid w:val="0"/>
        <w:spacing w:line="500" w:lineRule="exact"/>
        <w:jc w:val="center"/>
        <w:rPr>
          <w:rFonts w:ascii="宋体" w:eastAsia="宋体" w:hAnsi="宋体" w:cs="宋体"/>
          <w:kern w:val="0"/>
          <w:sz w:val="24"/>
          <w:szCs w:val="24"/>
        </w:rPr>
      </w:pPr>
      <w:r w:rsidRPr="004251DB">
        <w:rPr>
          <w:rFonts w:ascii="黑体" w:eastAsia="黑体" w:hAnsi="宋体" w:cs="宋体" w:hint="eastAsia"/>
          <w:b/>
          <w:bCs/>
          <w:kern w:val="0"/>
          <w:sz w:val="36"/>
          <w:szCs w:val="36"/>
        </w:rPr>
        <w:t> </w:t>
      </w:r>
    </w:p>
    <w:p w:rsidR="004251DB" w:rsidRPr="004251DB" w:rsidRDefault="004251DB" w:rsidP="004251DB">
      <w:pPr>
        <w:widowControl/>
        <w:wordWrap w:val="0"/>
        <w:snapToGrid w:val="0"/>
        <w:spacing w:line="500" w:lineRule="exact"/>
        <w:jc w:val="center"/>
        <w:rPr>
          <w:rFonts w:ascii="宋体" w:eastAsia="宋体" w:hAnsi="宋体" w:cs="宋体"/>
          <w:kern w:val="0"/>
          <w:sz w:val="24"/>
          <w:szCs w:val="24"/>
        </w:rPr>
      </w:pPr>
      <w:r w:rsidRPr="004251DB">
        <w:rPr>
          <w:rFonts w:ascii="文鼎大标宋简" w:eastAsia="文鼎大标宋简" w:hAnsi="宋体" w:cs="宋体" w:hint="eastAsia"/>
          <w:bCs/>
          <w:kern w:val="0"/>
          <w:sz w:val="36"/>
          <w:szCs w:val="36"/>
        </w:rPr>
        <w:t>浙江大学科研项目经费管理办法</w:t>
      </w:r>
    </w:p>
    <w:p w:rsidR="004251DB" w:rsidRPr="004251DB" w:rsidRDefault="004251DB" w:rsidP="004251DB">
      <w:pPr>
        <w:widowControl/>
        <w:wordWrap w:val="0"/>
        <w:snapToGrid w:val="0"/>
        <w:spacing w:line="240" w:lineRule="exact"/>
        <w:jc w:val="center"/>
        <w:rPr>
          <w:rFonts w:ascii="宋体" w:eastAsia="宋体" w:hAnsi="宋体" w:cs="宋体"/>
          <w:kern w:val="0"/>
          <w:sz w:val="24"/>
          <w:szCs w:val="24"/>
        </w:rPr>
      </w:pPr>
      <w:r w:rsidRPr="004251DB">
        <w:rPr>
          <w:rFonts w:ascii="文鼎大标宋简" w:eastAsia="宋体" w:hAnsi="宋体" w:cs="宋体" w:hint="eastAsia"/>
          <w:b/>
          <w:bCs/>
          <w:kern w:val="0"/>
          <w:sz w:val="28"/>
          <w:szCs w:val="28"/>
        </w:rPr>
        <w:t> </w:t>
      </w:r>
    </w:p>
    <w:p w:rsidR="004251DB" w:rsidRPr="004251DB" w:rsidRDefault="004251DB" w:rsidP="004251DB">
      <w:pPr>
        <w:widowControl/>
        <w:wordWrap w:val="0"/>
        <w:snapToGrid w:val="0"/>
        <w:spacing w:line="240" w:lineRule="exact"/>
        <w:jc w:val="center"/>
        <w:rPr>
          <w:rFonts w:ascii="宋体" w:eastAsia="宋体" w:hAnsi="宋体" w:cs="宋体"/>
          <w:kern w:val="0"/>
          <w:sz w:val="24"/>
          <w:szCs w:val="24"/>
        </w:rPr>
      </w:pPr>
      <w:r w:rsidRPr="004251DB">
        <w:rPr>
          <w:rFonts w:ascii="文鼎大标宋简" w:eastAsia="宋体" w:hAnsi="宋体" w:cs="宋体" w:hint="eastAsia"/>
          <w:b/>
          <w:bCs/>
          <w:kern w:val="0"/>
          <w:sz w:val="28"/>
          <w:szCs w:val="28"/>
        </w:rPr>
        <w:t> </w:t>
      </w:r>
    </w:p>
    <w:p w:rsidR="004251DB" w:rsidRPr="004251DB" w:rsidRDefault="004251DB" w:rsidP="004251DB">
      <w:pPr>
        <w:widowControl/>
        <w:wordWrap w:val="0"/>
        <w:snapToGrid w:val="0"/>
        <w:spacing w:line="500" w:lineRule="exact"/>
        <w:jc w:val="center"/>
        <w:rPr>
          <w:rFonts w:ascii="宋体" w:eastAsia="宋体" w:hAnsi="宋体" w:cs="宋体"/>
          <w:kern w:val="0"/>
          <w:sz w:val="24"/>
          <w:szCs w:val="24"/>
        </w:rPr>
      </w:pPr>
      <w:r w:rsidRPr="004251DB">
        <w:rPr>
          <w:rFonts w:ascii="黑体" w:eastAsia="黑体" w:hAnsi="宋体" w:cs="宋体" w:hint="eastAsia"/>
          <w:bCs/>
          <w:kern w:val="0"/>
          <w:sz w:val="30"/>
          <w:szCs w:val="30"/>
        </w:rPr>
        <w:t>第一章  总则</w:t>
      </w:r>
    </w:p>
    <w:p w:rsidR="004251DB" w:rsidRPr="004251DB" w:rsidRDefault="004251DB" w:rsidP="004251DB">
      <w:pPr>
        <w:widowControl/>
        <w:tabs>
          <w:tab w:val="left" w:pos="540"/>
        </w:tabs>
        <w:wordWrap w:val="0"/>
        <w:snapToGrid w:val="0"/>
        <w:spacing w:line="470" w:lineRule="exact"/>
        <w:ind w:rightChars="-10" w:right="-21" w:firstLineChars="250" w:firstLine="750"/>
        <w:jc w:val="left"/>
        <w:rPr>
          <w:rFonts w:ascii="宋体" w:eastAsia="宋体" w:hAnsi="宋体" w:cs="宋体"/>
          <w:kern w:val="0"/>
          <w:sz w:val="24"/>
          <w:szCs w:val="24"/>
        </w:rPr>
      </w:pPr>
      <w:r w:rsidRPr="004251DB">
        <w:rPr>
          <w:rFonts w:ascii="仿宋_GB2312" w:eastAsia="仿宋_GB2312" w:hAnsi="宋体" w:cs="宋体" w:hint="eastAsia"/>
          <w:kern w:val="0"/>
          <w:sz w:val="30"/>
          <w:szCs w:val="30"/>
        </w:rPr>
        <w:t> </w:t>
      </w:r>
    </w:p>
    <w:p w:rsidR="004251DB" w:rsidRPr="004251DB" w:rsidRDefault="004251DB" w:rsidP="004251DB">
      <w:pPr>
        <w:widowControl/>
        <w:tabs>
          <w:tab w:val="left" w:pos="540"/>
        </w:tabs>
        <w:wordWrap w:val="0"/>
        <w:snapToGrid w:val="0"/>
        <w:spacing w:line="480" w:lineRule="exact"/>
        <w:ind w:rightChars="-10" w:right="-21" w:firstLineChars="200" w:firstLine="600"/>
        <w:jc w:val="left"/>
        <w:rPr>
          <w:rFonts w:ascii="宋体" w:eastAsia="宋体" w:hAnsi="宋体" w:cs="宋体"/>
          <w:kern w:val="0"/>
          <w:sz w:val="24"/>
          <w:szCs w:val="24"/>
        </w:rPr>
      </w:pPr>
      <w:r w:rsidRPr="004251DB">
        <w:rPr>
          <w:rFonts w:ascii="黑体" w:eastAsia="黑体" w:hAnsi="宋体" w:cs="宋体" w:hint="eastAsia"/>
          <w:kern w:val="0"/>
          <w:sz w:val="30"/>
          <w:szCs w:val="30"/>
        </w:rPr>
        <w:t xml:space="preserve">第一条 </w:t>
      </w:r>
      <w:r w:rsidRPr="004251DB">
        <w:rPr>
          <w:rFonts w:ascii="仿宋_GB2312" w:eastAsia="仿宋_GB2312" w:hAnsi="宋体" w:cs="宋体" w:hint="eastAsia"/>
          <w:kern w:val="0"/>
          <w:sz w:val="30"/>
          <w:szCs w:val="30"/>
        </w:rPr>
        <w:t xml:space="preserve"> 为进一步规范科研项目经费管理，提高科研项目经费使用效益，促进学校科研事业健康发展，根据《教育部财政部关于进一步加强高校科研经费管理的若干意见》（</w:t>
      </w:r>
      <w:proofErr w:type="gramStart"/>
      <w:r w:rsidRPr="004251DB">
        <w:rPr>
          <w:rFonts w:ascii="仿宋_GB2312" w:eastAsia="仿宋_GB2312" w:hAnsi="宋体" w:cs="宋体" w:hint="eastAsia"/>
          <w:kern w:val="0"/>
          <w:sz w:val="30"/>
          <w:szCs w:val="30"/>
        </w:rPr>
        <w:t>教财</w:t>
      </w:r>
      <w:r w:rsidRPr="004251DB">
        <w:rPr>
          <w:rFonts w:ascii="Times New Roman" w:eastAsia="仿宋_GB2312" w:hAnsi="宋体" w:cs="宋体" w:hint="eastAsia"/>
          <w:kern w:val="0"/>
          <w:sz w:val="30"/>
          <w:szCs w:val="20"/>
        </w:rPr>
        <w:t>〔</w:t>
      </w:r>
      <w:r w:rsidRPr="004251DB">
        <w:rPr>
          <w:rFonts w:ascii="仿宋_GB2312" w:eastAsia="仿宋_GB2312" w:hAnsi="宋体" w:cs="宋体" w:hint="eastAsia"/>
          <w:kern w:val="0"/>
          <w:sz w:val="30"/>
          <w:szCs w:val="30"/>
        </w:rPr>
        <w:t>2005</w:t>
      </w:r>
      <w:r w:rsidRPr="004251DB">
        <w:rPr>
          <w:rFonts w:ascii="Times New Roman" w:eastAsia="仿宋_GB2312" w:hAnsi="宋体" w:cs="宋体" w:hint="eastAsia"/>
          <w:kern w:val="0"/>
          <w:sz w:val="30"/>
          <w:szCs w:val="20"/>
        </w:rPr>
        <w:t>〕</w:t>
      </w:r>
      <w:proofErr w:type="gramEnd"/>
      <w:r w:rsidRPr="004251DB">
        <w:rPr>
          <w:rFonts w:ascii="仿宋_GB2312" w:eastAsia="仿宋_GB2312" w:hAnsi="宋体" w:cs="宋体" w:hint="eastAsia"/>
          <w:kern w:val="0"/>
          <w:sz w:val="30"/>
          <w:szCs w:val="30"/>
        </w:rPr>
        <w:t>11号）、《国务院办公厅转发财政部 科技部关于改进和加强中央财政科技经费管理若干意见的通知》（国办发</w:t>
      </w:r>
      <w:r w:rsidRPr="004251DB">
        <w:rPr>
          <w:rFonts w:ascii="Times New Roman" w:eastAsia="仿宋_GB2312" w:hAnsi="宋体" w:cs="宋体" w:hint="eastAsia"/>
          <w:kern w:val="0"/>
          <w:sz w:val="30"/>
          <w:szCs w:val="20"/>
        </w:rPr>
        <w:t>〔</w:t>
      </w:r>
      <w:r w:rsidRPr="004251DB">
        <w:rPr>
          <w:rFonts w:ascii="仿宋_GB2312" w:eastAsia="仿宋_GB2312" w:hAnsi="宋体" w:cs="宋体" w:hint="eastAsia"/>
          <w:kern w:val="0"/>
          <w:sz w:val="30"/>
          <w:szCs w:val="30"/>
        </w:rPr>
        <w:t>2006</w:t>
      </w:r>
      <w:r w:rsidRPr="004251DB">
        <w:rPr>
          <w:rFonts w:ascii="Times New Roman" w:eastAsia="仿宋_GB2312" w:hAnsi="宋体" w:cs="宋体" w:hint="eastAsia"/>
          <w:kern w:val="0"/>
          <w:sz w:val="30"/>
          <w:szCs w:val="20"/>
        </w:rPr>
        <w:t>〕</w:t>
      </w:r>
      <w:r w:rsidRPr="004251DB">
        <w:rPr>
          <w:rFonts w:ascii="仿宋_GB2312" w:eastAsia="仿宋_GB2312" w:hAnsi="宋体" w:cs="宋体" w:hint="eastAsia"/>
          <w:kern w:val="0"/>
          <w:sz w:val="30"/>
          <w:szCs w:val="30"/>
        </w:rPr>
        <w:t>56号）和</w:t>
      </w:r>
      <w:r w:rsidRPr="004251DB">
        <w:rPr>
          <w:rFonts w:ascii="仿宋_GB2312" w:eastAsia="仿宋_GB2312" w:hAnsi="宋体" w:cs="宋体" w:hint="eastAsia"/>
          <w:bCs/>
          <w:kern w:val="0"/>
          <w:sz w:val="30"/>
          <w:szCs w:val="30"/>
        </w:rPr>
        <w:t>《浙江省高等学校科研项目经费管理暂行办法》（</w:t>
      </w:r>
      <w:proofErr w:type="gramStart"/>
      <w:r w:rsidRPr="004251DB">
        <w:rPr>
          <w:rFonts w:ascii="仿宋_GB2312" w:eastAsia="仿宋_GB2312" w:hAnsi="宋体" w:cs="宋体" w:hint="eastAsia"/>
          <w:bCs/>
          <w:kern w:val="0"/>
          <w:sz w:val="30"/>
          <w:szCs w:val="30"/>
        </w:rPr>
        <w:t>浙教高</w:t>
      </w:r>
      <w:proofErr w:type="gramEnd"/>
      <w:r w:rsidRPr="004251DB">
        <w:rPr>
          <w:rFonts w:ascii="仿宋_GB2312" w:eastAsia="仿宋_GB2312" w:hAnsi="宋体" w:cs="宋体" w:hint="eastAsia"/>
          <w:bCs/>
          <w:kern w:val="0"/>
          <w:sz w:val="30"/>
          <w:szCs w:val="30"/>
        </w:rPr>
        <w:t>科</w:t>
      </w:r>
      <w:r w:rsidRPr="004251DB">
        <w:rPr>
          <w:rFonts w:ascii="Times New Roman" w:eastAsia="仿宋_GB2312" w:hAnsi="宋体" w:cs="宋体" w:hint="eastAsia"/>
          <w:kern w:val="0"/>
          <w:sz w:val="30"/>
          <w:szCs w:val="20"/>
        </w:rPr>
        <w:t>〔</w:t>
      </w:r>
      <w:r w:rsidRPr="004251DB">
        <w:rPr>
          <w:rFonts w:ascii="仿宋_GB2312" w:eastAsia="仿宋_GB2312" w:hAnsi="宋体" w:cs="宋体" w:hint="eastAsia"/>
          <w:bCs/>
          <w:kern w:val="0"/>
          <w:sz w:val="30"/>
          <w:szCs w:val="30"/>
        </w:rPr>
        <w:t>2009</w:t>
      </w:r>
      <w:r w:rsidRPr="004251DB">
        <w:rPr>
          <w:rFonts w:ascii="Times New Roman" w:eastAsia="仿宋_GB2312" w:hAnsi="宋体" w:cs="宋体" w:hint="eastAsia"/>
          <w:kern w:val="0"/>
          <w:sz w:val="30"/>
          <w:szCs w:val="20"/>
        </w:rPr>
        <w:t>〕</w:t>
      </w:r>
      <w:r w:rsidRPr="004251DB">
        <w:rPr>
          <w:rFonts w:ascii="仿宋_GB2312" w:eastAsia="仿宋_GB2312" w:hAnsi="宋体" w:cs="宋体" w:hint="eastAsia"/>
          <w:bCs/>
          <w:kern w:val="0"/>
          <w:sz w:val="30"/>
          <w:szCs w:val="30"/>
        </w:rPr>
        <w:t>1号）</w:t>
      </w:r>
      <w:r w:rsidRPr="004251DB">
        <w:rPr>
          <w:rFonts w:ascii="仿宋_GB2312" w:eastAsia="仿宋_GB2312" w:hAnsi="宋体" w:cs="宋体" w:hint="eastAsia"/>
          <w:kern w:val="0"/>
          <w:sz w:val="30"/>
          <w:szCs w:val="30"/>
        </w:rPr>
        <w:t xml:space="preserve">及国家有关科技政策，结合学校实际，特制定本办法。         </w:t>
      </w:r>
      <w:r w:rsidRPr="004251DB">
        <w:rPr>
          <w:rFonts w:ascii="仿宋_GB2312" w:eastAsia="仿宋_GB2312" w:hAnsi="宋体" w:cs="宋体" w:hint="eastAsia"/>
          <w:kern w:val="0"/>
          <w:sz w:val="30"/>
          <w:szCs w:val="30"/>
        </w:rPr>
        <w:br w:type="textWrapping" w:clear="all"/>
        <w:t xml:space="preserve">    </w:t>
      </w:r>
      <w:r w:rsidRPr="004251DB">
        <w:rPr>
          <w:rFonts w:ascii="黑体" w:eastAsia="黑体" w:hAnsi="宋体" w:cs="宋体" w:hint="eastAsia"/>
          <w:kern w:val="0"/>
          <w:sz w:val="30"/>
          <w:szCs w:val="30"/>
        </w:rPr>
        <w:t xml:space="preserve">第二条 </w:t>
      </w:r>
      <w:r w:rsidRPr="004251DB">
        <w:rPr>
          <w:rFonts w:ascii="仿宋_GB2312" w:eastAsia="仿宋_GB2312" w:hAnsi="宋体" w:cs="宋体" w:hint="eastAsia"/>
          <w:kern w:val="0"/>
          <w:sz w:val="30"/>
          <w:szCs w:val="30"/>
        </w:rPr>
        <w:t xml:space="preserve"> 本办法所称科研项目经费包括纵向科研项目经费和横向科研项目经费。</w:t>
      </w:r>
      <w:r w:rsidRPr="004251DB">
        <w:rPr>
          <w:rFonts w:ascii="仿宋_GB2312" w:eastAsia="仿宋_GB2312" w:hAnsi="宋体" w:cs="宋体" w:hint="eastAsia"/>
          <w:kern w:val="0"/>
          <w:sz w:val="30"/>
          <w:szCs w:val="30"/>
        </w:rPr>
        <w:br/>
      </w:r>
      <w:r w:rsidRPr="004251DB">
        <w:rPr>
          <w:rFonts w:ascii="仿宋_GB2312" w:eastAsia="仿宋_GB2312" w:hAnsi="宋体" w:cs="宋体" w:hint="eastAsia"/>
          <w:kern w:val="0"/>
          <w:sz w:val="30"/>
          <w:szCs w:val="30"/>
        </w:rPr>
        <w:lastRenderedPageBreak/>
        <w:t xml:space="preserve">　　（一）纵向科研项目经费是指学校通过承担国家或地方政府常设的计划项目或者专项项目取得的科研项目经费。</w:t>
      </w:r>
      <w:r w:rsidRPr="004251DB">
        <w:rPr>
          <w:rFonts w:ascii="仿宋_GB2312" w:eastAsia="仿宋_GB2312" w:hAnsi="宋体" w:cs="宋体" w:hint="eastAsia"/>
          <w:kern w:val="0"/>
          <w:sz w:val="30"/>
          <w:szCs w:val="30"/>
        </w:rPr>
        <w:br/>
        <w:t xml:space="preserve">　　（二）横向科研项目经费是指学校通过对外开展科研活动取得的除纵向科研项目经费之外的其他所有科研项目经费，包括通过合作研究、委托研究、技术开发、技术咨询、技术服务、技术转让等合同方式取得的经费以及承担各党派、社会团体、专业研究机构等非政府机构科研项目取得的经费。</w:t>
      </w:r>
      <w:r w:rsidRPr="004251DB">
        <w:rPr>
          <w:rFonts w:ascii="仿宋_GB2312" w:eastAsia="仿宋_GB2312" w:hAnsi="宋体" w:cs="宋体" w:hint="eastAsia"/>
          <w:kern w:val="0"/>
          <w:sz w:val="30"/>
          <w:szCs w:val="30"/>
        </w:rPr>
        <w:br/>
        <w:t xml:space="preserve">　　</w:t>
      </w:r>
      <w:r w:rsidRPr="004251DB">
        <w:rPr>
          <w:rFonts w:ascii="黑体" w:eastAsia="黑体" w:hAnsi="宋体" w:cs="宋体" w:hint="eastAsia"/>
          <w:kern w:val="0"/>
          <w:sz w:val="30"/>
          <w:szCs w:val="30"/>
        </w:rPr>
        <w:t>第三条</w:t>
      </w:r>
      <w:r w:rsidRPr="004251DB">
        <w:rPr>
          <w:rFonts w:ascii="仿宋_GB2312" w:eastAsia="仿宋_GB2312" w:hAnsi="宋体" w:cs="宋体" w:hint="eastAsia"/>
          <w:kern w:val="0"/>
          <w:sz w:val="30"/>
          <w:szCs w:val="30"/>
        </w:rPr>
        <w:t xml:space="preserve">  科研项目经费的来源应当合法，其中横向科研项目应当由学校与委托方签订符合《中华人民共和国合同法》规定的书面合同，禁止通过设立虚假项目取得横向科研项目经费。</w:t>
      </w:r>
      <w:r w:rsidRPr="004251DB">
        <w:rPr>
          <w:rFonts w:ascii="仿宋_GB2312" w:eastAsia="仿宋_GB2312" w:hAnsi="宋体" w:cs="宋体" w:hint="eastAsia"/>
          <w:kern w:val="0"/>
          <w:sz w:val="30"/>
          <w:szCs w:val="30"/>
        </w:rPr>
        <w:br/>
        <w:t xml:space="preserve">　　</w:t>
      </w:r>
      <w:r w:rsidRPr="004251DB">
        <w:rPr>
          <w:rFonts w:ascii="黑体" w:eastAsia="黑体" w:hAnsi="宋体" w:cs="宋体" w:hint="eastAsia"/>
          <w:kern w:val="0"/>
          <w:sz w:val="30"/>
          <w:szCs w:val="30"/>
        </w:rPr>
        <w:t xml:space="preserve">第四条  </w:t>
      </w:r>
      <w:r w:rsidRPr="004251DB">
        <w:rPr>
          <w:rFonts w:ascii="仿宋_GB2312" w:eastAsia="仿宋_GB2312" w:hAnsi="宋体" w:cs="宋体" w:hint="eastAsia"/>
          <w:kern w:val="0"/>
          <w:sz w:val="30"/>
          <w:szCs w:val="30"/>
        </w:rPr>
        <w:t>学校取得的各类科研项目经费均为学校收入，必须由学校计划财务处统一管理、集中核算、专款专用。</w:t>
      </w:r>
      <w:r w:rsidRPr="004251DB">
        <w:rPr>
          <w:rFonts w:ascii="仿宋_GB2312" w:eastAsia="仿宋_GB2312" w:hAnsi="宋体" w:cs="宋体" w:hint="eastAsia"/>
          <w:kern w:val="0"/>
          <w:sz w:val="30"/>
          <w:szCs w:val="30"/>
        </w:rPr>
        <w:br w:type="textWrapping" w:clear="all"/>
        <w:t xml:space="preserve">    </w:t>
      </w:r>
      <w:r w:rsidRPr="004251DB">
        <w:rPr>
          <w:rFonts w:ascii="黑体" w:eastAsia="黑体" w:hAnsi="宋体" w:cs="宋体" w:hint="eastAsia"/>
          <w:kern w:val="0"/>
          <w:sz w:val="30"/>
          <w:szCs w:val="30"/>
        </w:rPr>
        <w:t xml:space="preserve">第五条 </w:t>
      </w:r>
      <w:r w:rsidRPr="004251DB">
        <w:rPr>
          <w:rFonts w:ascii="仿宋_GB2312" w:eastAsia="仿宋_GB2312" w:hAnsi="宋体" w:cs="宋体" w:hint="eastAsia"/>
          <w:kern w:val="0"/>
          <w:sz w:val="30"/>
          <w:szCs w:val="30"/>
        </w:rPr>
        <w:t xml:space="preserve"> 纳入国库集中支付系统的科研项目经费，其支付方式须遵守相关的国库集中支付管理规定。</w:t>
      </w:r>
      <w:r w:rsidRPr="004251DB">
        <w:rPr>
          <w:rFonts w:ascii="仿宋_GB2312" w:eastAsia="仿宋_GB2312" w:hAnsi="宋体" w:cs="宋体" w:hint="eastAsia"/>
          <w:kern w:val="0"/>
          <w:sz w:val="30"/>
          <w:szCs w:val="30"/>
        </w:rPr>
        <w:br w:type="textWrapping" w:clear="all"/>
        <w:t xml:space="preserve">    </w:t>
      </w:r>
      <w:r w:rsidRPr="004251DB">
        <w:rPr>
          <w:rFonts w:ascii="黑体" w:eastAsia="黑体" w:hAnsi="宋体" w:cs="宋体" w:hint="eastAsia"/>
          <w:kern w:val="0"/>
          <w:sz w:val="30"/>
          <w:szCs w:val="30"/>
        </w:rPr>
        <w:t>第六条</w:t>
      </w:r>
      <w:r w:rsidRPr="004251DB">
        <w:rPr>
          <w:rFonts w:ascii="仿宋_GB2312" w:eastAsia="仿宋_GB2312" w:hAnsi="宋体" w:cs="宋体" w:hint="eastAsia"/>
          <w:kern w:val="0"/>
          <w:sz w:val="30"/>
          <w:szCs w:val="30"/>
        </w:rPr>
        <w:t xml:space="preserve">  科研项目经费使用中涉及政府采购的，按照政府采购有关规定执行。</w:t>
      </w:r>
    </w:p>
    <w:p w:rsidR="004251DB" w:rsidRPr="004251DB" w:rsidRDefault="004251DB" w:rsidP="004251DB">
      <w:pPr>
        <w:widowControl/>
        <w:tabs>
          <w:tab w:val="left" w:pos="540"/>
        </w:tabs>
        <w:wordWrap w:val="0"/>
        <w:snapToGrid w:val="0"/>
        <w:spacing w:line="480" w:lineRule="exact"/>
        <w:ind w:rightChars="-10" w:right="-21" w:firstLineChars="200" w:firstLine="600"/>
        <w:jc w:val="left"/>
        <w:rPr>
          <w:rFonts w:ascii="宋体" w:eastAsia="宋体" w:hAnsi="宋体" w:cs="宋体"/>
          <w:kern w:val="0"/>
          <w:sz w:val="24"/>
          <w:szCs w:val="24"/>
        </w:rPr>
      </w:pPr>
      <w:r w:rsidRPr="004251DB">
        <w:rPr>
          <w:rFonts w:ascii="仿宋_GB2312" w:eastAsia="仿宋_GB2312" w:hAnsi="宋体" w:cs="宋体" w:hint="eastAsia"/>
          <w:kern w:val="0"/>
          <w:sz w:val="30"/>
          <w:szCs w:val="30"/>
        </w:rPr>
        <w:t> </w:t>
      </w:r>
    </w:p>
    <w:p w:rsidR="004251DB" w:rsidRPr="004251DB" w:rsidRDefault="004251DB" w:rsidP="004251DB">
      <w:pPr>
        <w:widowControl/>
        <w:wordWrap w:val="0"/>
        <w:snapToGrid w:val="0"/>
        <w:spacing w:line="480" w:lineRule="exact"/>
        <w:jc w:val="center"/>
        <w:rPr>
          <w:rFonts w:ascii="宋体" w:eastAsia="宋体" w:hAnsi="宋体" w:cs="宋体"/>
          <w:kern w:val="0"/>
          <w:sz w:val="24"/>
          <w:szCs w:val="24"/>
        </w:rPr>
      </w:pPr>
      <w:r w:rsidRPr="004251DB">
        <w:rPr>
          <w:rFonts w:ascii="黑体" w:eastAsia="黑体" w:hAnsi="宋体" w:cs="宋体" w:hint="eastAsia"/>
          <w:b/>
          <w:bCs/>
          <w:kern w:val="0"/>
          <w:sz w:val="30"/>
          <w:szCs w:val="30"/>
        </w:rPr>
        <w:t>第二章  职责与权限</w:t>
      </w:r>
    </w:p>
    <w:p w:rsidR="004251DB" w:rsidRPr="004251DB" w:rsidRDefault="004251DB" w:rsidP="004251DB">
      <w:pPr>
        <w:widowControl/>
        <w:wordWrap w:val="0"/>
        <w:snapToGrid w:val="0"/>
        <w:spacing w:line="480" w:lineRule="exact"/>
        <w:ind w:firstLineChars="225" w:firstLine="675"/>
        <w:jc w:val="left"/>
        <w:rPr>
          <w:rFonts w:ascii="宋体" w:eastAsia="宋体" w:hAnsi="宋体" w:cs="宋体"/>
          <w:kern w:val="0"/>
          <w:sz w:val="24"/>
          <w:szCs w:val="24"/>
        </w:rPr>
      </w:pPr>
      <w:r w:rsidRPr="004251DB">
        <w:rPr>
          <w:rFonts w:ascii="仿宋_GB2312" w:eastAsia="仿宋_GB2312" w:hAnsi="宋体" w:cs="宋体" w:hint="eastAsia"/>
          <w:kern w:val="0"/>
          <w:sz w:val="30"/>
          <w:szCs w:val="30"/>
        </w:rPr>
        <w:t> </w:t>
      </w:r>
    </w:p>
    <w:p w:rsidR="004251DB" w:rsidRPr="004251DB" w:rsidRDefault="004251DB" w:rsidP="004251DB">
      <w:pPr>
        <w:widowControl/>
        <w:wordWrap w:val="0"/>
        <w:adjustRightInd w:val="0"/>
        <w:snapToGrid w:val="0"/>
        <w:spacing w:line="480" w:lineRule="exact"/>
        <w:ind w:firstLineChars="225" w:firstLine="675"/>
        <w:jc w:val="left"/>
        <w:rPr>
          <w:rFonts w:ascii="宋体" w:eastAsia="宋体" w:hAnsi="宋体" w:cs="宋体"/>
          <w:kern w:val="0"/>
          <w:sz w:val="24"/>
          <w:szCs w:val="24"/>
        </w:rPr>
      </w:pPr>
      <w:r w:rsidRPr="004251DB">
        <w:rPr>
          <w:rFonts w:ascii="黑体" w:eastAsia="黑体" w:hAnsi="宋体" w:cs="宋体" w:hint="eastAsia"/>
          <w:kern w:val="0"/>
          <w:sz w:val="30"/>
          <w:szCs w:val="30"/>
        </w:rPr>
        <w:t xml:space="preserve">第七条 </w:t>
      </w:r>
      <w:r w:rsidRPr="004251DB">
        <w:rPr>
          <w:rFonts w:ascii="仿宋_GB2312" w:eastAsia="仿宋_GB2312" w:hAnsi="宋体" w:cs="宋体" w:hint="eastAsia"/>
          <w:kern w:val="0"/>
          <w:sz w:val="30"/>
          <w:szCs w:val="30"/>
        </w:rPr>
        <w:t xml:space="preserve"> 进一步明确学校相关职能部门及项目负责人在科研项目经费使用与管理中的职责与权限，建立健全科研项目经费管理责任制。</w:t>
      </w:r>
    </w:p>
    <w:p w:rsidR="004251DB" w:rsidRPr="004251DB" w:rsidRDefault="004251DB" w:rsidP="004251DB">
      <w:pPr>
        <w:widowControl/>
        <w:wordWrap w:val="0"/>
        <w:adjustRightInd w:val="0"/>
        <w:snapToGrid w:val="0"/>
        <w:spacing w:line="480" w:lineRule="exact"/>
        <w:ind w:firstLineChars="200" w:firstLine="600"/>
        <w:jc w:val="left"/>
        <w:rPr>
          <w:rFonts w:ascii="宋体" w:eastAsia="宋体" w:hAnsi="宋体" w:cs="宋体"/>
          <w:kern w:val="0"/>
          <w:sz w:val="24"/>
          <w:szCs w:val="24"/>
        </w:rPr>
      </w:pPr>
      <w:r w:rsidRPr="004251DB">
        <w:rPr>
          <w:rFonts w:ascii="仿宋_GB2312" w:eastAsia="仿宋_GB2312" w:hAnsi="宋体" w:cs="宋体" w:hint="eastAsia"/>
          <w:kern w:val="0"/>
          <w:sz w:val="30"/>
          <w:szCs w:val="30"/>
        </w:rPr>
        <w:t>（一）学校法定代表人对学校科研项目经费管理负总责，分管科研和财务的校级领导对学校科研项目经费管理负直接领导责任。</w:t>
      </w:r>
    </w:p>
    <w:p w:rsidR="004251DB" w:rsidRPr="004251DB" w:rsidRDefault="004251DB" w:rsidP="004251DB">
      <w:pPr>
        <w:widowControl/>
        <w:wordWrap w:val="0"/>
        <w:adjustRightInd w:val="0"/>
        <w:snapToGrid w:val="0"/>
        <w:spacing w:line="480" w:lineRule="exact"/>
        <w:ind w:firstLineChars="200" w:firstLine="600"/>
        <w:jc w:val="left"/>
        <w:rPr>
          <w:rFonts w:ascii="宋体" w:eastAsia="宋体" w:hAnsi="宋体" w:cs="宋体"/>
          <w:kern w:val="0"/>
          <w:sz w:val="24"/>
          <w:szCs w:val="24"/>
        </w:rPr>
      </w:pPr>
      <w:r w:rsidRPr="004251DB">
        <w:rPr>
          <w:rFonts w:ascii="仿宋_GB2312" w:eastAsia="仿宋_GB2312" w:hAnsi="宋体" w:cs="宋体" w:hint="eastAsia"/>
          <w:kern w:val="0"/>
          <w:sz w:val="30"/>
          <w:szCs w:val="30"/>
        </w:rPr>
        <w:t>（二）科学技术研究院和社会科学研究院是学校科研工作的主管职能部门，负责科研项目管理和合同管理，并配合计划财务处做好科研项目经费使用的审核、监督工作，承担相应的科研管理责任。</w:t>
      </w:r>
    </w:p>
    <w:p w:rsidR="004251DB" w:rsidRPr="004251DB" w:rsidRDefault="004251DB" w:rsidP="004251DB">
      <w:pPr>
        <w:widowControl/>
        <w:wordWrap w:val="0"/>
        <w:adjustRightInd w:val="0"/>
        <w:snapToGrid w:val="0"/>
        <w:spacing w:line="480" w:lineRule="exact"/>
        <w:ind w:firstLineChars="200" w:firstLine="600"/>
        <w:jc w:val="left"/>
        <w:rPr>
          <w:rFonts w:ascii="宋体" w:eastAsia="宋体" w:hAnsi="宋体" w:cs="宋体"/>
          <w:kern w:val="0"/>
          <w:sz w:val="24"/>
          <w:szCs w:val="24"/>
        </w:rPr>
      </w:pPr>
      <w:r w:rsidRPr="004251DB">
        <w:rPr>
          <w:rFonts w:ascii="仿宋_GB2312" w:eastAsia="仿宋_GB2312" w:hAnsi="宋体" w:cs="宋体" w:hint="eastAsia"/>
          <w:kern w:val="0"/>
          <w:sz w:val="30"/>
          <w:szCs w:val="30"/>
        </w:rPr>
        <w:lastRenderedPageBreak/>
        <w:t>（三）计划财务处负责科研项目经费的财务管理和会计核算，加强指导项目负责人编制项目经费预算，审查项目决算，指导、监督项目负责人按照项目立项通知书（任务书）或合同约定以及有关财经法规，在其权限范围内规范、合理使用科研项目经费，承担相应的财务管理责任。</w:t>
      </w:r>
      <w:r w:rsidRPr="004251DB">
        <w:rPr>
          <w:rFonts w:ascii="仿宋_GB2312" w:eastAsia="仿宋_GB2312" w:hAnsi="宋体" w:cs="宋体" w:hint="eastAsia"/>
          <w:kern w:val="0"/>
          <w:sz w:val="30"/>
          <w:szCs w:val="30"/>
        </w:rPr>
        <w:br/>
        <w:t xml:space="preserve">　　（四）审计处负责科研项目经费的审计，按项目管理要求对科研项目经费使用和管理进行不定期审计或专项审计，出具经费审计报告，承担相应的审计责任。</w:t>
      </w:r>
      <w:r w:rsidRPr="004251DB">
        <w:rPr>
          <w:rFonts w:ascii="仿宋_GB2312" w:eastAsia="仿宋_GB2312" w:hAnsi="宋体" w:cs="宋体" w:hint="eastAsia"/>
          <w:kern w:val="0"/>
          <w:sz w:val="30"/>
          <w:szCs w:val="30"/>
        </w:rPr>
        <w:br/>
        <w:t xml:space="preserve">　　（五）科研项目实行项目负责人负责制。纵向科研项目经费使用必须严格执行有关管理制度和预算；横向科研项目经费使用严格按合同规定执行。项目负责人应当恪守诚信原则，不随意使用科研项目经费，自觉接受有关部门的管理和监督，并对科研项目经费使用的真实性、合法性和有效性承担直接的经济与法律责任。</w:t>
      </w:r>
    </w:p>
    <w:p w:rsidR="004251DB" w:rsidRPr="004251DB" w:rsidRDefault="004251DB" w:rsidP="004251DB">
      <w:pPr>
        <w:widowControl/>
        <w:wordWrap w:val="0"/>
        <w:snapToGrid w:val="0"/>
        <w:spacing w:line="480" w:lineRule="exact"/>
        <w:ind w:firstLineChars="200" w:firstLine="600"/>
        <w:jc w:val="left"/>
        <w:rPr>
          <w:rFonts w:ascii="宋体" w:eastAsia="宋体" w:hAnsi="宋体" w:cs="宋体"/>
          <w:kern w:val="0"/>
          <w:sz w:val="24"/>
          <w:szCs w:val="24"/>
        </w:rPr>
      </w:pPr>
      <w:r w:rsidRPr="004251DB">
        <w:rPr>
          <w:rFonts w:ascii="黑体" w:eastAsia="黑体" w:hAnsi="宋体" w:cs="宋体" w:hint="eastAsia"/>
          <w:kern w:val="0"/>
          <w:sz w:val="30"/>
          <w:szCs w:val="30"/>
        </w:rPr>
        <w:t>第八条</w:t>
      </w:r>
      <w:r w:rsidRPr="004251DB">
        <w:rPr>
          <w:rFonts w:ascii="仿宋_GB2312" w:eastAsia="仿宋_GB2312" w:hAnsi="宋体" w:cs="宋体" w:hint="eastAsia"/>
          <w:kern w:val="0"/>
          <w:sz w:val="30"/>
          <w:szCs w:val="30"/>
        </w:rPr>
        <w:t xml:space="preserve">  学校科研主管部门、财务部门、审计部门和项目负责人应各司其职，各尽其责，紧密配合，加强对科研项目经费的监督检查，实现科研项目全过程管理，逐步形成良好的校内监督长效机制，共同做好科研项目经费管理工作。</w:t>
      </w:r>
    </w:p>
    <w:p w:rsidR="004251DB" w:rsidRPr="004251DB" w:rsidRDefault="004251DB" w:rsidP="004251DB">
      <w:pPr>
        <w:widowControl/>
        <w:wordWrap w:val="0"/>
        <w:snapToGrid w:val="0"/>
        <w:spacing w:line="480" w:lineRule="exact"/>
        <w:ind w:firstLineChars="200" w:firstLine="600"/>
        <w:jc w:val="left"/>
        <w:rPr>
          <w:rFonts w:ascii="宋体" w:eastAsia="宋体" w:hAnsi="宋体" w:cs="宋体"/>
          <w:kern w:val="0"/>
          <w:sz w:val="24"/>
          <w:szCs w:val="24"/>
        </w:rPr>
      </w:pPr>
      <w:r w:rsidRPr="004251DB">
        <w:rPr>
          <w:rFonts w:ascii="仿宋_GB2312" w:eastAsia="仿宋_GB2312" w:hAnsi="宋体" w:cs="宋体" w:hint="eastAsia"/>
          <w:kern w:val="0"/>
          <w:sz w:val="30"/>
          <w:szCs w:val="30"/>
        </w:rPr>
        <w:t> </w:t>
      </w:r>
    </w:p>
    <w:p w:rsidR="004251DB" w:rsidRPr="004251DB" w:rsidRDefault="004251DB" w:rsidP="004251DB">
      <w:pPr>
        <w:widowControl/>
        <w:wordWrap w:val="0"/>
        <w:snapToGrid w:val="0"/>
        <w:spacing w:line="480" w:lineRule="exact"/>
        <w:ind w:firstLineChars="996" w:firstLine="3000"/>
        <w:jc w:val="left"/>
        <w:rPr>
          <w:rFonts w:ascii="宋体" w:eastAsia="宋体" w:hAnsi="宋体" w:cs="宋体"/>
          <w:kern w:val="0"/>
          <w:sz w:val="24"/>
          <w:szCs w:val="24"/>
        </w:rPr>
      </w:pPr>
      <w:r w:rsidRPr="004251DB">
        <w:rPr>
          <w:rFonts w:ascii="黑体" w:eastAsia="黑体" w:hAnsi="宋体" w:cs="宋体" w:hint="eastAsia"/>
          <w:b/>
          <w:bCs/>
          <w:kern w:val="0"/>
          <w:sz w:val="30"/>
          <w:szCs w:val="30"/>
        </w:rPr>
        <w:t>第三章  财务管理与会计核算</w:t>
      </w:r>
    </w:p>
    <w:p w:rsidR="004251DB" w:rsidRPr="004251DB" w:rsidRDefault="004251DB" w:rsidP="004251DB">
      <w:pPr>
        <w:widowControl/>
        <w:wordWrap w:val="0"/>
        <w:snapToGrid w:val="0"/>
        <w:spacing w:line="480" w:lineRule="exact"/>
        <w:ind w:firstLineChars="200" w:firstLine="600"/>
        <w:jc w:val="left"/>
        <w:rPr>
          <w:rFonts w:ascii="宋体" w:eastAsia="宋体" w:hAnsi="宋体" w:cs="宋体"/>
          <w:kern w:val="0"/>
          <w:sz w:val="24"/>
          <w:szCs w:val="24"/>
        </w:rPr>
      </w:pPr>
      <w:r w:rsidRPr="004251DB">
        <w:rPr>
          <w:rFonts w:ascii="仿宋_GB2312" w:eastAsia="仿宋_GB2312" w:hAnsi="宋体" w:cs="宋体" w:hint="eastAsia"/>
          <w:kern w:val="0"/>
          <w:sz w:val="30"/>
          <w:szCs w:val="30"/>
        </w:rPr>
        <w:t> </w:t>
      </w:r>
    </w:p>
    <w:p w:rsidR="004251DB" w:rsidRPr="004251DB" w:rsidRDefault="004251DB" w:rsidP="004251DB">
      <w:pPr>
        <w:widowControl/>
        <w:wordWrap w:val="0"/>
        <w:snapToGrid w:val="0"/>
        <w:spacing w:line="480" w:lineRule="exact"/>
        <w:ind w:firstLineChars="200" w:firstLine="600"/>
        <w:jc w:val="left"/>
        <w:rPr>
          <w:rFonts w:ascii="宋体" w:eastAsia="宋体" w:hAnsi="宋体" w:cs="宋体"/>
          <w:kern w:val="0"/>
          <w:sz w:val="24"/>
          <w:szCs w:val="24"/>
        </w:rPr>
      </w:pPr>
      <w:r w:rsidRPr="004251DB">
        <w:rPr>
          <w:rFonts w:ascii="黑体" w:eastAsia="黑体" w:hAnsi="宋体" w:cs="宋体" w:hint="eastAsia"/>
          <w:kern w:val="0"/>
          <w:sz w:val="30"/>
          <w:szCs w:val="30"/>
        </w:rPr>
        <w:t xml:space="preserve">第九条  </w:t>
      </w:r>
      <w:r w:rsidRPr="004251DB">
        <w:rPr>
          <w:rFonts w:ascii="仿宋_GB2312" w:eastAsia="仿宋_GB2312" w:hAnsi="宋体" w:cs="宋体" w:hint="eastAsia"/>
          <w:kern w:val="0"/>
          <w:sz w:val="30"/>
          <w:szCs w:val="30"/>
        </w:rPr>
        <w:t>学校执行财政部、教育部统一颁发的《高等学校会计制度》，实行“统一领导、分级管理、集中核算、项目控制”的财务管理办法。计划财务处按照有关财务规章制度规范核算，对每个科研项目实行项目管理，严格经费使用审批手续，做到账目清楚，核算准确，保证科研项目经费专款专用。</w:t>
      </w:r>
    </w:p>
    <w:p w:rsidR="004251DB" w:rsidRPr="004251DB" w:rsidRDefault="004251DB" w:rsidP="004251DB">
      <w:pPr>
        <w:widowControl/>
        <w:wordWrap w:val="0"/>
        <w:snapToGrid w:val="0"/>
        <w:spacing w:line="480" w:lineRule="exact"/>
        <w:ind w:firstLineChars="200" w:firstLine="600"/>
        <w:jc w:val="left"/>
        <w:rPr>
          <w:rFonts w:ascii="宋体" w:eastAsia="宋体" w:hAnsi="宋体" w:cs="宋体"/>
          <w:kern w:val="0"/>
          <w:sz w:val="24"/>
          <w:szCs w:val="24"/>
        </w:rPr>
      </w:pPr>
      <w:r w:rsidRPr="004251DB">
        <w:rPr>
          <w:rFonts w:ascii="黑体" w:eastAsia="黑体" w:hAnsi="宋体" w:cs="宋体" w:hint="eastAsia"/>
          <w:kern w:val="0"/>
          <w:sz w:val="30"/>
          <w:szCs w:val="30"/>
        </w:rPr>
        <w:t xml:space="preserve">第十条  </w:t>
      </w:r>
      <w:r w:rsidRPr="004251DB">
        <w:rPr>
          <w:rFonts w:ascii="仿宋_GB2312" w:eastAsia="仿宋_GB2312" w:hAnsi="宋体" w:cs="宋体" w:hint="eastAsia"/>
          <w:kern w:val="0"/>
          <w:sz w:val="30"/>
          <w:szCs w:val="30"/>
        </w:rPr>
        <w:t>科研人员根据学校科研主管部门审批的“科研经费入账专用单”到计划财务处办理科研项目开设、经费入账、科研</w:t>
      </w:r>
      <w:r w:rsidRPr="004251DB">
        <w:rPr>
          <w:rFonts w:ascii="仿宋_GB2312" w:eastAsia="仿宋_GB2312" w:hAnsi="宋体" w:cs="宋体" w:hint="eastAsia"/>
          <w:kern w:val="0"/>
          <w:sz w:val="30"/>
          <w:szCs w:val="30"/>
        </w:rPr>
        <w:lastRenderedPageBreak/>
        <w:t>分配、科研项目预算模块控制、校园</w:t>
      </w:r>
      <w:proofErr w:type="gramStart"/>
      <w:r w:rsidRPr="004251DB">
        <w:rPr>
          <w:rFonts w:ascii="仿宋_GB2312" w:eastAsia="仿宋_GB2312" w:hAnsi="宋体" w:cs="宋体" w:hint="eastAsia"/>
          <w:kern w:val="0"/>
          <w:sz w:val="30"/>
          <w:szCs w:val="30"/>
        </w:rPr>
        <w:t>一</w:t>
      </w:r>
      <w:proofErr w:type="gramEnd"/>
      <w:r w:rsidRPr="004251DB">
        <w:rPr>
          <w:rFonts w:ascii="仿宋_GB2312" w:eastAsia="仿宋_GB2312" w:hAnsi="宋体" w:cs="宋体" w:hint="eastAsia"/>
          <w:kern w:val="0"/>
          <w:sz w:val="30"/>
          <w:szCs w:val="30"/>
        </w:rPr>
        <w:t>卡通信息关联、票据（发票或收据）开具等财务手续。</w:t>
      </w:r>
    </w:p>
    <w:p w:rsidR="004251DB" w:rsidRPr="004251DB" w:rsidRDefault="004251DB" w:rsidP="004251DB">
      <w:pPr>
        <w:widowControl/>
        <w:wordWrap w:val="0"/>
        <w:snapToGrid w:val="0"/>
        <w:spacing w:line="480" w:lineRule="exact"/>
        <w:ind w:firstLineChars="200" w:firstLine="600"/>
        <w:jc w:val="left"/>
        <w:rPr>
          <w:rFonts w:ascii="宋体" w:eastAsia="宋体" w:hAnsi="宋体" w:cs="宋体"/>
          <w:kern w:val="0"/>
          <w:sz w:val="24"/>
          <w:szCs w:val="24"/>
        </w:rPr>
      </w:pPr>
      <w:r w:rsidRPr="004251DB">
        <w:rPr>
          <w:rFonts w:ascii="黑体" w:eastAsia="黑体" w:hAnsi="宋体" w:cs="宋体" w:hint="eastAsia"/>
          <w:kern w:val="0"/>
          <w:sz w:val="30"/>
          <w:szCs w:val="30"/>
        </w:rPr>
        <w:t xml:space="preserve">第十一条 </w:t>
      </w:r>
      <w:r w:rsidRPr="004251DB">
        <w:rPr>
          <w:rFonts w:ascii="仿宋_GB2312" w:eastAsia="仿宋_GB2312" w:hAnsi="宋体" w:cs="宋体" w:hint="eastAsia"/>
          <w:kern w:val="0"/>
          <w:sz w:val="30"/>
          <w:szCs w:val="30"/>
        </w:rPr>
        <w:t xml:space="preserve"> 科研人员按照计划财务</w:t>
      </w:r>
      <w:proofErr w:type="gramStart"/>
      <w:r w:rsidRPr="004251DB">
        <w:rPr>
          <w:rFonts w:ascii="仿宋_GB2312" w:eastAsia="仿宋_GB2312" w:hAnsi="宋体" w:cs="宋体" w:hint="eastAsia"/>
          <w:kern w:val="0"/>
          <w:sz w:val="30"/>
          <w:szCs w:val="30"/>
        </w:rPr>
        <w:t>处相关</w:t>
      </w:r>
      <w:proofErr w:type="gramEnd"/>
      <w:r w:rsidRPr="004251DB">
        <w:rPr>
          <w:rFonts w:ascii="仿宋_GB2312" w:eastAsia="仿宋_GB2312" w:hAnsi="宋体" w:cs="宋体" w:hint="eastAsia"/>
          <w:kern w:val="0"/>
          <w:sz w:val="30"/>
          <w:szCs w:val="30"/>
        </w:rPr>
        <w:t>的业务流程办理结算报销手续，合理、合法使用科研项目经费。</w:t>
      </w:r>
    </w:p>
    <w:p w:rsidR="004251DB" w:rsidRPr="004251DB" w:rsidRDefault="004251DB" w:rsidP="004251DB">
      <w:pPr>
        <w:widowControl/>
        <w:wordWrap w:val="0"/>
        <w:snapToGrid w:val="0"/>
        <w:spacing w:line="480" w:lineRule="exact"/>
        <w:ind w:firstLineChars="200" w:firstLine="480"/>
        <w:jc w:val="left"/>
        <w:rPr>
          <w:rFonts w:ascii="宋体" w:eastAsia="宋体" w:hAnsi="宋体" w:cs="宋体"/>
          <w:kern w:val="0"/>
          <w:sz w:val="24"/>
          <w:szCs w:val="24"/>
        </w:rPr>
      </w:pPr>
      <w:r w:rsidRPr="004251DB">
        <w:rPr>
          <w:rFonts w:ascii="仿宋_GB2312" w:eastAsia="宋体" w:hAnsi="宋体" w:cs="宋体" w:hint="eastAsia"/>
          <w:kern w:val="0"/>
          <w:sz w:val="24"/>
          <w:szCs w:val="20"/>
        </w:rPr>
        <w:t> </w:t>
      </w:r>
    </w:p>
    <w:p w:rsidR="004251DB" w:rsidRPr="004251DB" w:rsidRDefault="004251DB" w:rsidP="004251DB">
      <w:pPr>
        <w:widowControl/>
        <w:tabs>
          <w:tab w:val="num" w:pos="960"/>
        </w:tabs>
        <w:wordWrap w:val="0"/>
        <w:snapToGrid w:val="0"/>
        <w:spacing w:line="480" w:lineRule="exact"/>
        <w:ind w:leftChars="453" w:left="951" w:firstLineChars="746" w:firstLine="2247"/>
        <w:jc w:val="left"/>
        <w:rPr>
          <w:rFonts w:ascii="宋体" w:eastAsia="宋体" w:hAnsi="宋体" w:cs="宋体"/>
          <w:kern w:val="0"/>
          <w:sz w:val="24"/>
          <w:szCs w:val="24"/>
        </w:rPr>
      </w:pPr>
      <w:r w:rsidRPr="004251DB">
        <w:rPr>
          <w:rFonts w:ascii="黑体" w:eastAsia="黑体" w:hAnsi="宋体" w:cs="宋体" w:hint="eastAsia"/>
          <w:b/>
          <w:bCs/>
          <w:kern w:val="0"/>
          <w:sz w:val="30"/>
          <w:szCs w:val="30"/>
        </w:rPr>
        <w:t>第四章  分配政策</w:t>
      </w:r>
    </w:p>
    <w:p w:rsidR="004251DB" w:rsidRPr="004251DB" w:rsidRDefault="004251DB" w:rsidP="004251DB">
      <w:pPr>
        <w:widowControl/>
        <w:wordWrap w:val="0"/>
        <w:snapToGrid w:val="0"/>
        <w:spacing w:line="480" w:lineRule="exact"/>
        <w:ind w:firstLineChars="200" w:firstLine="600"/>
        <w:jc w:val="left"/>
        <w:rPr>
          <w:rFonts w:ascii="宋体" w:eastAsia="宋体" w:hAnsi="宋体" w:cs="宋体"/>
          <w:kern w:val="0"/>
          <w:sz w:val="24"/>
          <w:szCs w:val="24"/>
        </w:rPr>
      </w:pPr>
      <w:r w:rsidRPr="004251DB">
        <w:rPr>
          <w:rFonts w:ascii="仿宋_GB2312" w:eastAsia="仿宋_GB2312" w:hAnsi="宋体" w:cs="宋体" w:hint="eastAsia"/>
          <w:kern w:val="0"/>
          <w:sz w:val="30"/>
          <w:szCs w:val="30"/>
        </w:rPr>
        <w:t> </w:t>
      </w:r>
    </w:p>
    <w:p w:rsidR="004251DB" w:rsidRPr="004251DB" w:rsidRDefault="004251DB" w:rsidP="004251DB">
      <w:pPr>
        <w:widowControl/>
        <w:wordWrap w:val="0"/>
        <w:snapToGrid w:val="0"/>
        <w:spacing w:line="480" w:lineRule="exact"/>
        <w:ind w:firstLineChars="200" w:firstLine="600"/>
        <w:jc w:val="left"/>
        <w:rPr>
          <w:rFonts w:ascii="宋体" w:eastAsia="宋体" w:hAnsi="宋体" w:cs="宋体"/>
          <w:kern w:val="0"/>
          <w:sz w:val="24"/>
          <w:szCs w:val="24"/>
        </w:rPr>
      </w:pPr>
      <w:r w:rsidRPr="004251DB">
        <w:rPr>
          <w:rFonts w:ascii="黑体" w:eastAsia="黑体" w:hAnsi="宋体" w:cs="宋体" w:hint="eastAsia"/>
          <w:kern w:val="0"/>
          <w:sz w:val="30"/>
          <w:szCs w:val="30"/>
        </w:rPr>
        <w:t xml:space="preserve">第十二条 </w:t>
      </w:r>
      <w:r w:rsidRPr="004251DB">
        <w:rPr>
          <w:rFonts w:ascii="仿宋_GB2312" w:eastAsia="仿宋_GB2312" w:hAnsi="宋体" w:cs="宋体" w:hint="eastAsia"/>
          <w:kern w:val="0"/>
          <w:sz w:val="30"/>
          <w:szCs w:val="30"/>
        </w:rPr>
        <w:t xml:space="preserve"> 学校按一定比例或金额提取管理费，实行总额控制，纳入学校预算统筹使用和管理。项目管理办法或合同对管理费提取有明确规定的，从其规定；无明确规定的，由学校确定相应的比例提取。</w:t>
      </w:r>
    </w:p>
    <w:p w:rsidR="004251DB" w:rsidRPr="004251DB" w:rsidRDefault="004251DB" w:rsidP="004251DB">
      <w:pPr>
        <w:widowControl/>
        <w:wordWrap w:val="0"/>
        <w:snapToGrid w:val="0"/>
        <w:spacing w:line="480" w:lineRule="exact"/>
        <w:ind w:firstLineChars="200" w:firstLine="600"/>
        <w:jc w:val="left"/>
        <w:rPr>
          <w:rFonts w:ascii="宋体" w:eastAsia="宋体" w:hAnsi="宋体" w:cs="宋体"/>
          <w:kern w:val="0"/>
          <w:sz w:val="24"/>
          <w:szCs w:val="24"/>
        </w:rPr>
      </w:pPr>
      <w:r w:rsidRPr="004251DB">
        <w:rPr>
          <w:rFonts w:ascii="黑体" w:eastAsia="黑体" w:hAnsi="宋体" w:cs="宋体" w:hint="eastAsia"/>
          <w:kern w:val="0"/>
          <w:sz w:val="30"/>
          <w:szCs w:val="30"/>
        </w:rPr>
        <w:t xml:space="preserve">第十三条 </w:t>
      </w:r>
      <w:r w:rsidRPr="004251DB">
        <w:rPr>
          <w:rFonts w:ascii="仿宋_GB2312" w:eastAsia="仿宋_GB2312" w:hAnsi="宋体" w:cs="宋体" w:hint="eastAsia"/>
          <w:kern w:val="0"/>
          <w:sz w:val="30"/>
          <w:szCs w:val="30"/>
        </w:rPr>
        <w:t xml:space="preserve"> 计划财务处根据学校科研主管部门下达的“科研经费入账专用单”上的信息对科研项目经费进行分配。有关分配参见附件“管理费、科研水电费、学部/学院（系）/所科研成本、劳务费分配明细表”。</w:t>
      </w:r>
    </w:p>
    <w:p w:rsidR="004251DB" w:rsidRPr="004251DB" w:rsidRDefault="004251DB" w:rsidP="004251DB">
      <w:pPr>
        <w:widowControl/>
        <w:wordWrap w:val="0"/>
        <w:snapToGrid w:val="0"/>
        <w:spacing w:line="480" w:lineRule="exact"/>
        <w:ind w:firstLineChars="200" w:firstLine="600"/>
        <w:jc w:val="left"/>
        <w:rPr>
          <w:rFonts w:ascii="宋体" w:eastAsia="宋体" w:hAnsi="宋体" w:cs="宋体"/>
          <w:kern w:val="0"/>
          <w:sz w:val="24"/>
          <w:szCs w:val="24"/>
        </w:rPr>
      </w:pPr>
      <w:r w:rsidRPr="004251DB">
        <w:rPr>
          <w:rFonts w:ascii="黑体" w:eastAsia="黑体" w:hAnsi="宋体" w:cs="宋体" w:hint="eastAsia"/>
          <w:kern w:val="0"/>
          <w:sz w:val="30"/>
          <w:szCs w:val="30"/>
        </w:rPr>
        <w:t xml:space="preserve">第十四条 </w:t>
      </w:r>
      <w:r w:rsidRPr="004251DB">
        <w:rPr>
          <w:rFonts w:ascii="仿宋_GB2312" w:eastAsia="仿宋_GB2312" w:hAnsi="宋体" w:cs="宋体" w:hint="eastAsia"/>
          <w:kern w:val="0"/>
          <w:sz w:val="30"/>
          <w:szCs w:val="30"/>
        </w:rPr>
        <w:t xml:space="preserve"> 纵向科研项目科研水电费按项目（课题）实行预算指标限额控制，由学院（系）管理，在限额内据实列支；横向科研项目科研水电费按学院（系）实行预算指标限额控制，由学院（系）管理，在限额内据实列支。</w:t>
      </w:r>
    </w:p>
    <w:p w:rsidR="004251DB" w:rsidRPr="004251DB" w:rsidRDefault="004251DB" w:rsidP="004251DB">
      <w:pPr>
        <w:widowControl/>
        <w:wordWrap w:val="0"/>
        <w:snapToGrid w:val="0"/>
        <w:spacing w:line="480" w:lineRule="exact"/>
        <w:ind w:firstLineChars="200" w:firstLine="600"/>
        <w:jc w:val="left"/>
        <w:rPr>
          <w:rFonts w:ascii="宋体" w:eastAsia="宋体" w:hAnsi="宋体" w:cs="宋体"/>
          <w:kern w:val="0"/>
          <w:sz w:val="24"/>
          <w:szCs w:val="24"/>
        </w:rPr>
      </w:pPr>
      <w:r w:rsidRPr="004251DB">
        <w:rPr>
          <w:rFonts w:ascii="黑体" w:eastAsia="黑体" w:hAnsi="宋体" w:cs="宋体" w:hint="eastAsia"/>
          <w:kern w:val="0"/>
          <w:sz w:val="30"/>
          <w:szCs w:val="30"/>
        </w:rPr>
        <w:t xml:space="preserve">第十五条  </w:t>
      </w:r>
      <w:r w:rsidRPr="004251DB">
        <w:rPr>
          <w:rFonts w:ascii="仿宋_GB2312" w:eastAsia="仿宋_GB2312" w:hAnsi="宋体" w:cs="宋体" w:hint="eastAsia"/>
          <w:kern w:val="0"/>
          <w:sz w:val="30"/>
          <w:szCs w:val="30"/>
        </w:rPr>
        <w:t>劳务费按项目（课题）实行预算指标限额控制。项目管理办法或项目合同对劳务费预算有明确规定的，从其规定；无明确规定的，由学校确定相应的比例提取。劳务费在预算指标限额控制内，据实列支，并转入相关人员个人银行卡发放，涉及个人所得税的，学校按国家税法规定代扣代缴。</w:t>
      </w:r>
    </w:p>
    <w:p w:rsidR="004251DB" w:rsidRPr="004251DB" w:rsidRDefault="004251DB" w:rsidP="004251DB">
      <w:pPr>
        <w:widowControl/>
        <w:wordWrap w:val="0"/>
        <w:snapToGrid w:val="0"/>
        <w:spacing w:line="480" w:lineRule="exact"/>
        <w:ind w:firstLineChars="200" w:firstLine="600"/>
        <w:jc w:val="left"/>
        <w:rPr>
          <w:rFonts w:ascii="宋体" w:eastAsia="宋体" w:hAnsi="宋体" w:cs="宋体"/>
          <w:kern w:val="0"/>
          <w:sz w:val="24"/>
          <w:szCs w:val="24"/>
        </w:rPr>
      </w:pPr>
      <w:r w:rsidRPr="004251DB">
        <w:rPr>
          <w:rFonts w:ascii="黑体" w:eastAsia="黑体" w:hAnsi="宋体" w:cs="宋体" w:hint="eastAsia"/>
          <w:kern w:val="0"/>
          <w:sz w:val="30"/>
          <w:szCs w:val="30"/>
        </w:rPr>
        <w:t xml:space="preserve">第十六条 </w:t>
      </w:r>
      <w:r w:rsidRPr="004251DB">
        <w:rPr>
          <w:rFonts w:ascii="仿宋_GB2312" w:eastAsia="仿宋_GB2312" w:hAnsi="宋体" w:cs="宋体" w:hint="eastAsia"/>
          <w:kern w:val="0"/>
          <w:sz w:val="30"/>
          <w:szCs w:val="30"/>
        </w:rPr>
        <w:t xml:space="preserve"> 学校对购置仪器设备的横向科研项目经费，</w:t>
      </w:r>
      <w:proofErr w:type="gramStart"/>
      <w:r w:rsidRPr="004251DB">
        <w:rPr>
          <w:rFonts w:ascii="仿宋_GB2312" w:eastAsia="仿宋_GB2312" w:hAnsi="宋体" w:cs="宋体" w:hint="eastAsia"/>
          <w:kern w:val="0"/>
          <w:sz w:val="30"/>
          <w:szCs w:val="30"/>
        </w:rPr>
        <w:t>减提按</w:t>
      </w:r>
      <w:proofErr w:type="gramEnd"/>
      <w:r w:rsidRPr="004251DB">
        <w:rPr>
          <w:rFonts w:ascii="仿宋_GB2312" w:eastAsia="仿宋_GB2312" w:hAnsi="宋体" w:cs="宋体" w:hint="eastAsia"/>
          <w:kern w:val="0"/>
          <w:sz w:val="30"/>
          <w:szCs w:val="30"/>
        </w:rPr>
        <w:t>3%提取管理费。</w:t>
      </w:r>
      <w:proofErr w:type="gramStart"/>
      <w:r w:rsidRPr="004251DB">
        <w:rPr>
          <w:rFonts w:ascii="仿宋_GB2312" w:eastAsia="仿宋_GB2312" w:hAnsi="宋体" w:cs="宋体" w:hint="eastAsia"/>
          <w:kern w:val="0"/>
          <w:sz w:val="30"/>
          <w:szCs w:val="30"/>
        </w:rPr>
        <w:t>减提管理费</w:t>
      </w:r>
      <w:proofErr w:type="gramEnd"/>
      <w:r w:rsidRPr="004251DB">
        <w:rPr>
          <w:rFonts w:ascii="仿宋_GB2312" w:eastAsia="仿宋_GB2312" w:hAnsi="宋体" w:cs="宋体" w:hint="eastAsia"/>
          <w:kern w:val="0"/>
          <w:sz w:val="30"/>
          <w:szCs w:val="30"/>
        </w:rPr>
        <w:t xml:space="preserve">应填报“减提项目管理申请表”，并附上购置大型仪器设备的合同复印件，由学校科研主管部门审批减提。  </w:t>
      </w:r>
    </w:p>
    <w:p w:rsidR="004251DB" w:rsidRPr="004251DB" w:rsidRDefault="004251DB" w:rsidP="004251DB">
      <w:pPr>
        <w:widowControl/>
        <w:wordWrap w:val="0"/>
        <w:snapToGrid w:val="0"/>
        <w:spacing w:line="480" w:lineRule="exact"/>
        <w:jc w:val="left"/>
        <w:rPr>
          <w:rFonts w:ascii="宋体" w:eastAsia="宋体" w:hAnsi="宋体" w:cs="宋体"/>
          <w:kern w:val="0"/>
          <w:sz w:val="24"/>
          <w:szCs w:val="24"/>
        </w:rPr>
      </w:pPr>
      <w:r w:rsidRPr="004251DB">
        <w:rPr>
          <w:rFonts w:ascii="仿宋_GB2312" w:eastAsia="仿宋_GB2312" w:hAnsi="宋体" w:cs="宋体" w:hint="eastAsia"/>
          <w:kern w:val="0"/>
          <w:sz w:val="30"/>
          <w:szCs w:val="30"/>
        </w:rPr>
        <w:lastRenderedPageBreak/>
        <w:t xml:space="preserve">    </w:t>
      </w:r>
      <w:r w:rsidRPr="004251DB">
        <w:rPr>
          <w:rFonts w:ascii="黑体" w:eastAsia="黑体" w:hAnsi="宋体" w:cs="宋体" w:hint="eastAsia"/>
          <w:kern w:val="0"/>
          <w:sz w:val="30"/>
          <w:szCs w:val="30"/>
        </w:rPr>
        <w:t xml:space="preserve">第十七条 </w:t>
      </w:r>
      <w:r w:rsidRPr="004251DB">
        <w:rPr>
          <w:rFonts w:ascii="仿宋_GB2312" w:eastAsia="仿宋_GB2312" w:hAnsi="宋体" w:cs="宋体" w:hint="eastAsia"/>
          <w:kern w:val="0"/>
          <w:sz w:val="30"/>
          <w:szCs w:val="30"/>
        </w:rPr>
        <w:t xml:space="preserve"> 民</w:t>
      </w:r>
      <w:proofErr w:type="gramStart"/>
      <w:r w:rsidRPr="004251DB">
        <w:rPr>
          <w:rFonts w:ascii="仿宋_GB2312" w:eastAsia="仿宋_GB2312" w:hAnsi="宋体" w:cs="宋体" w:hint="eastAsia"/>
          <w:kern w:val="0"/>
          <w:sz w:val="30"/>
          <w:szCs w:val="30"/>
        </w:rPr>
        <w:t>口科技</w:t>
      </w:r>
      <w:proofErr w:type="gramEnd"/>
      <w:r w:rsidRPr="004251DB">
        <w:rPr>
          <w:rFonts w:ascii="仿宋_GB2312" w:eastAsia="仿宋_GB2312" w:hAnsi="宋体" w:cs="宋体" w:hint="eastAsia"/>
          <w:kern w:val="0"/>
          <w:sz w:val="30"/>
          <w:szCs w:val="30"/>
        </w:rPr>
        <w:t>重大专项经费由直接费用和间接费用组成。间接费用比例不超过直接费用扣除设备费和基本建设费后的13％, 实际间接费用按项目核定的预算执行，并由学校统筹使用和管理。</w:t>
      </w:r>
    </w:p>
    <w:p w:rsidR="004251DB" w:rsidRPr="004251DB" w:rsidRDefault="004251DB" w:rsidP="004251DB">
      <w:pPr>
        <w:widowControl/>
        <w:tabs>
          <w:tab w:val="num" w:pos="3369"/>
        </w:tabs>
        <w:wordWrap w:val="0"/>
        <w:snapToGrid w:val="0"/>
        <w:spacing w:line="480" w:lineRule="exact"/>
        <w:ind w:leftChars="1601" w:left="3362"/>
        <w:jc w:val="left"/>
        <w:rPr>
          <w:rFonts w:ascii="宋体" w:eastAsia="宋体" w:hAnsi="宋体" w:cs="宋体"/>
          <w:kern w:val="0"/>
          <w:sz w:val="24"/>
          <w:szCs w:val="24"/>
        </w:rPr>
      </w:pPr>
      <w:r w:rsidRPr="004251DB">
        <w:rPr>
          <w:rFonts w:ascii="黑体" w:eastAsia="黑体" w:hAnsi="宋体" w:cs="宋体" w:hint="eastAsia"/>
          <w:b/>
          <w:kern w:val="0"/>
          <w:sz w:val="30"/>
          <w:szCs w:val="30"/>
        </w:rPr>
        <w:t> </w:t>
      </w:r>
    </w:p>
    <w:p w:rsidR="004251DB" w:rsidRPr="004251DB" w:rsidRDefault="004251DB" w:rsidP="004251DB">
      <w:pPr>
        <w:widowControl/>
        <w:tabs>
          <w:tab w:val="num" w:pos="3369"/>
        </w:tabs>
        <w:wordWrap w:val="0"/>
        <w:snapToGrid w:val="0"/>
        <w:spacing w:line="480" w:lineRule="exact"/>
        <w:ind w:leftChars="1458" w:left="3363" w:hangingChars="100" w:hanging="301"/>
        <w:jc w:val="left"/>
        <w:rPr>
          <w:rFonts w:ascii="宋体" w:eastAsia="宋体" w:hAnsi="宋体" w:cs="宋体"/>
          <w:kern w:val="0"/>
          <w:sz w:val="24"/>
          <w:szCs w:val="24"/>
        </w:rPr>
      </w:pPr>
      <w:r w:rsidRPr="004251DB">
        <w:rPr>
          <w:rFonts w:ascii="黑体" w:eastAsia="黑体" w:hAnsi="宋体" w:cs="宋体" w:hint="eastAsia"/>
          <w:b/>
          <w:kern w:val="0"/>
          <w:sz w:val="30"/>
          <w:szCs w:val="30"/>
        </w:rPr>
        <w:t xml:space="preserve">第五章  </w:t>
      </w:r>
      <w:r w:rsidRPr="004251DB">
        <w:rPr>
          <w:rFonts w:ascii="黑体" w:eastAsia="黑体" w:hAnsi="宋体" w:cs="宋体" w:hint="eastAsia"/>
          <w:b/>
          <w:bCs/>
          <w:kern w:val="0"/>
          <w:sz w:val="30"/>
          <w:szCs w:val="30"/>
        </w:rPr>
        <w:t>经费使用与管理</w:t>
      </w:r>
    </w:p>
    <w:p w:rsidR="004251DB" w:rsidRPr="004251DB" w:rsidRDefault="004251DB" w:rsidP="004251DB">
      <w:pPr>
        <w:widowControl/>
        <w:wordWrap w:val="0"/>
        <w:adjustRightInd w:val="0"/>
        <w:snapToGrid w:val="0"/>
        <w:spacing w:line="480" w:lineRule="exact"/>
        <w:ind w:firstLineChars="225" w:firstLine="675"/>
        <w:jc w:val="left"/>
        <w:rPr>
          <w:rFonts w:ascii="宋体" w:eastAsia="宋体" w:hAnsi="宋体" w:cs="宋体"/>
          <w:kern w:val="0"/>
          <w:sz w:val="24"/>
          <w:szCs w:val="24"/>
        </w:rPr>
      </w:pPr>
      <w:r w:rsidRPr="004251DB">
        <w:rPr>
          <w:rFonts w:ascii="仿宋_GB2312" w:eastAsia="仿宋_GB2312" w:hAnsi="宋体" w:cs="黑体" w:hint="eastAsia"/>
          <w:kern w:val="0"/>
          <w:sz w:val="30"/>
          <w:szCs w:val="30"/>
        </w:rPr>
        <w:t> </w:t>
      </w:r>
    </w:p>
    <w:p w:rsidR="004251DB" w:rsidRPr="004251DB" w:rsidRDefault="004251DB" w:rsidP="004251DB">
      <w:pPr>
        <w:widowControl/>
        <w:wordWrap w:val="0"/>
        <w:adjustRightInd w:val="0"/>
        <w:snapToGrid w:val="0"/>
        <w:spacing w:line="480" w:lineRule="exact"/>
        <w:ind w:firstLineChars="200" w:firstLine="600"/>
        <w:jc w:val="left"/>
        <w:rPr>
          <w:rFonts w:ascii="宋体" w:eastAsia="宋体" w:hAnsi="宋体" w:cs="宋体"/>
          <w:kern w:val="0"/>
          <w:sz w:val="24"/>
          <w:szCs w:val="24"/>
        </w:rPr>
      </w:pPr>
      <w:r w:rsidRPr="004251DB">
        <w:rPr>
          <w:rFonts w:ascii="黑体" w:eastAsia="黑体" w:hAnsi="宋体" w:cs="黑体" w:hint="eastAsia"/>
          <w:kern w:val="0"/>
          <w:sz w:val="30"/>
          <w:szCs w:val="30"/>
        </w:rPr>
        <w:t xml:space="preserve">第十八条 </w:t>
      </w:r>
      <w:r w:rsidRPr="004251DB">
        <w:rPr>
          <w:rFonts w:ascii="仿宋_GB2312" w:eastAsia="仿宋_GB2312" w:hAnsi="宋体" w:cs="黑体" w:hint="eastAsia"/>
          <w:kern w:val="0"/>
          <w:sz w:val="30"/>
          <w:szCs w:val="30"/>
        </w:rPr>
        <w:t xml:space="preserve"> 科研项目经费应用于与该项目科研活动直接相关的各项合理支出，其开支范围由科研业务费、人员经费和管理费等组成，一般包括：</w:t>
      </w:r>
    </w:p>
    <w:p w:rsidR="004251DB" w:rsidRPr="004251DB" w:rsidRDefault="004251DB" w:rsidP="004251DB">
      <w:pPr>
        <w:widowControl/>
        <w:wordWrap w:val="0"/>
        <w:adjustRightInd w:val="0"/>
        <w:snapToGrid w:val="0"/>
        <w:spacing w:line="480" w:lineRule="exact"/>
        <w:ind w:firstLineChars="180" w:firstLine="540"/>
        <w:jc w:val="left"/>
        <w:rPr>
          <w:rFonts w:ascii="宋体" w:eastAsia="宋体" w:hAnsi="宋体" w:cs="宋体"/>
          <w:kern w:val="0"/>
          <w:sz w:val="24"/>
          <w:szCs w:val="24"/>
        </w:rPr>
      </w:pPr>
      <w:r w:rsidRPr="004251DB">
        <w:rPr>
          <w:rFonts w:ascii="仿宋_GB2312" w:eastAsia="仿宋_GB2312" w:hAnsi="宋体" w:cs="黑体" w:hint="eastAsia"/>
          <w:kern w:val="0"/>
          <w:sz w:val="30"/>
          <w:szCs w:val="30"/>
        </w:rPr>
        <w:t>（一）设备费:是指在项目（课题）实施过程中购置或试制专用仪器设备,对现有仪器设备进行升级改造以及租赁使用外单位仪器设备而发生的费用。</w:t>
      </w:r>
    </w:p>
    <w:p w:rsidR="004251DB" w:rsidRPr="004251DB" w:rsidRDefault="004251DB" w:rsidP="004251DB">
      <w:pPr>
        <w:widowControl/>
        <w:wordWrap w:val="0"/>
        <w:adjustRightInd w:val="0"/>
        <w:snapToGrid w:val="0"/>
        <w:spacing w:line="480" w:lineRule="exact"/>
        <w:ind w:firstLineChars="180" w:firstLine="540"/>
        <w:jc w:val="left"/>
        <w:rPr>
          <w:rFonts w:ascii="宋体" w:eastAsia="宋体" w:hAnsi="宋体" w:cs="宋体"/>
          <w:kern w:val="0"/>
          <w:sz w:val="24"/>
          <w:szCs w:val="24"/>
        </w:rPr>
      </w:pPr>
      <w:r w:rsidRPr="004251DB">
        <w:rPr>
          <w:rFonts w:ascii="仿宋_GB2312" w:eastAsia="仿宋_GB2312" w:hAnsi="宋体" w:cs="黑体" w:hint="eastAsia"/>
          <w:kern w:val="0"/>
          <w:sz w:val="30"/>
          <w:szCs w:val="30"/>
        </w:rPr>
        <w:t>（二）材料费:是指在项目(课题)实施过程中所消耗的各种必需的原材料、辅助材料等低值易耗品的采购及运输、装卸、整理等费用。</w:t>
      </w:r>
    </w:p>
    <w:p w:rsidR="004251DB" w:rsidRPr="004251DB" w:rsidRDefault="004251DB" w:rsidP="004251DB">
      <w:pPr>
        <w:widowControl/>
        <w:wordWrap w:val="0"/>
        <w:adjustRightInd w:val="0"/>
        <w:snapToGrid w:val="0"/>
        <w:spacing w:line="480" w:lineRule="exact"/>
        <w:ind w:firstLineChars="180" w:firstLine="540"/>
        <w:jc w:val="left"/>
        <w:rPr>
          <w:rFonts w:ascii="宋体" w:eastAsia="宋体" w:hAnsi="宋体" w:cs="宋体"/>
          <w:kern w:val="0"/>
          <w:sz w:val="24"/>
          <w:szCs w:val="24"/>
        </w:rPr>
      </w:pPr>
      <w:r w:rsidRPr="004251DB">
        <w:rPr>
          <w:rFonts w:ascii="仿宋_GB2312" w:eastAsia="仿宋_GB2312" w:hAnsi="宋体" w:cs="黑体" w:hint="eastAsia"/>
          <w:kern w:val="0"/>
          <w:sz w:val="30"/>
          <w:szCs w:val="30"/>
        </w:rPr>
        <w:t>（三）测试化验加工费:是指在项目(课题)实施过程中支付给外单位（包括学校内部独立经济核算单位）的检验、测试、设计、化验及加工等费用。</w:t>
      </w:r>
    </w:p>
    <w:p w:rsidR="004251DB" w:rsidRPr="004251DB" w:rsidRDefault="004251DB" w:rsidP="004251DB">
      <w:pPr>
        <w:widowControl/>
        <w:wordWrap w:val="0"/>
        <w:adjustRightInd w:val="0"/>
        <w:snapToGrid w:val="0"/>
        <w:spacing w:line="480" w:lineRule="exact"/>
        <w:ind w:firstLineChars="180" w:firstLine="540"/>
        <w:jc w:val="left"/>
        <w:rPr>
          <w:rFonts w:ascii="宋体" w:eastAsia="宋体" w:hAnsi="宋体" w:cs="宋体"/>
          <w:kern w:val="0"/>
          <w:sz w:val="24"/>
          <w:szCs w:val="24"/>
        </w:rPr>
      </w:pPr>
      <w:r w:rsidRPr="004251DB">
        <w:rPr>
          <w:rFonts w:ascii="仿宋_GB2312" w:eastAsia="仿宋_GB2312" w:hAnsi="宋体" w:cs="黑体" w:hint="eastAsia"/>
          <w:kern w:val="0"/>
          <w:sz w:val="30"/>
          <w:szCs w:val="30"/>
        </w:rPr>
        <w:t>（四）燃料动力费:是指在项目(课题)实施过程中相关大型仪器设备、专用科学装置等运行发生的可以单独计量的水、电、气、燃料消耗费用等。</w:t>
      </w:r>
    </w:p>
    <w:p w:rsidR="004251DB" w:rsidRPr="004251DB" w:rsidRDefault="004251DB" w:rsidP="004251DB">
      <w:pPr>
        <w:widowControl/>
        <w:wordWrap w:val="0"/>
        <w:adjustRightInd w:val="0"/>
        <w:snapToGrid w:val="0"/>
        <w:spacing w:line="480" w:lineRule="exact"/>
        <w:ind w:firstLineChars="180" w:firstLine="540"/>
        <w:jc w:val="left"/>
        <w:rPr>
          <w:rFonts w:ascii="宋体" w:eastAsia="宋体" w:hAnsi="宋体" w:cs="宋体"/>
          <w:kern w:val="0"/>
          <w:sz w:val="24"/>
          <w:szCs w:val="24"/>
        </w:rPr>
      </w:pPr>
      <w:r w:rsidRPr="004251DB">
        <w:rPr>
          <w:rFonts w:ascii="仿宋_GB2312" w:eastAsia="仿宋_GB2312" w:hAnsi="宋体" w:cs="黑体" w:hint="eastAsia"/>
          <w:kern w:val="0"/>
          <w:sz w:val="30"/>
          <w:szCs w:val="30"/>
        </w:rPr>
        <w:t>（五）差旅费:是指在项目(课题)实施过程中开展科学实验(试验)、科学考察、业务调研、学术交流等活动所发生的外埠差旅费、市内交通费用等。差旅费的开支标准应参照国家和学校有关规定执行。</w:t>
      </w:r>
    </w:p>
    <w:p w:rsidR="004251DB" w:rsidRPr="004251DB" w:rsidRDefault="004251DB" w:rsidP="004251DB">
      <w:pPr>
        <w:widowControl/>
        <w:wordWrap w:val="0"/>
        <w:adjustRightInd w:val="0"/>
        <w:snapToGrid w:val="0"/>
        <w:spacing w:line="480" w:lineRule="exact"/>
        <w:ind w:firstLineChars="180" w:firstLine="540"/>
        <w:jc w:val="left"/>
        <w:rPr>
          <w:rFonts w:ascii="宋体" w:eastAsia="宋体" w:hAnsi="宋体" w:cs="宋体"/>
          <w:kern w:val="0"/>
          <w:sz w:val="24"/>
          <w:szCs w:val="24"/>
        </w:rPr>
      </w:pPr>
      <w:r w:rsidRPr="004251DB">
        <w:rPr>
          <w:rFonts w:ascii="仿宋_GB2312" w:eastAsia="仿宋_GB2312" w:hAnsi="宋体" w:cs="黑体" w:hint="eastAsia"/>
          <w:kern w:val="0"/>
          <w:sz w:val="30"/>
          <w:szCs w:val="30"/>
        </w:rPr>
        <w:t>（六）会议费:是指在项目(课题)实施过程中为组织开展相关的学术研讨、咨询以及协调任务等活动而发生的会议费用。应</w:t>
      </w:r>
      <w:r w:rsidRPr="004251DB">
        <w:rPr>
          <w:rFonts w:ascii="仿宋_GB2312" w:eastAsia="仿宋_GB2312" w:hAnsi="宋体" w:cs="黑体" w:hint="eastAsia"/>
          <w:kern w:val="0"/>
          <w:sz w:val="30"/>
          <w:szCs w:val="30"/>
        </w:rPr>
        <w:lastRenderedPageBreak/>
        <w:t>当参照国家有关规定,严格控制会议数量、规模、开支标准和会期。</w:t>
      </w:r>
    </w:p>
    <w:p w:rsidR="004251DB" w:rsidRPr="004251DB" w:rsidRDefault="004251DB" w:rsidP="004251DB">
      <w:pPr>
        <w:widowControl/>
        <w:wordWrap w:val="0"/>
        <w:adjustRightInd w:val="0"/>
        <w:snapToGrid w:val="0"/>
        <w:spacing w:line="480" w:lineRule="exact"/>
        <w:ind w:firstLineChars="180" w:firstLine="540"/>
        <w:jc w:val="left"/>
        <w:rPr>
          <w:rFonts w:ascii="宋体" w:eastAsia="宋体" w:hAnsi="宋体" w:cs="宋体"/>
          <w:kern w:val="0"/>
          <w:sz w:val="24"/>
          <w:szCs w:val="24"/>
        </w:rPr>
      </w:pPr>
      <w:r w:rsidRPr="004251DB">
        <w:rPr>
          <w:rFonts w:ascii="仿宋_GB2312" w:eastAsia="仿宋_GB2312" w:hAnsi="宋体" w:cs="黑体" w:hint="eastAsia"/>
          <w:kern w:val="0"/>
          <w:sz w:val="30"/>
          <w:szCs w:val="30"/>
        </w:rPr>
        <w:t>（七）国际合作与交流费:是指在项目(课题)实施过程中相关人员出国及外国专家来华工作而发生的费用。国际合作与交流费应当执行国家外事经费管理的有关规定。</w:t>
      </w:r>
    </w:p>
    <w:p w:rsidR="004251DB" w:rsidRPr="004251DB" w:rsidRDefault="004251DB" w:rsidP="004251DB">
      <w:pPr>
        <w:widowControl/>
        <w:wordWrap w:val="0"/>
        <w:adjustRightInd w:val="0"/>
        <w:snapToGrid w:val="0"/>
        <w:spacing w:line="480" w:lineRule="exact"/>
        <w:ind w:firstLineChars="180" w:firstLine="540"/>
        <w:jc w:val="left"/>
        <w:rPr>
          <w:rFonts w:ascii="宋体" w:eastAsia="宋体" w:hAnsi="宋体" w:cs="宋体"/>
          <w:kern w:val="0"/>
          <w:sz w:val="24"/>
          <w:szCs w:val="24"/>
        </w:rPr>
      </w:pPr>
      <w:r w:rsidRPr="004251DB">
        <w:rPr>
          <w:rFonts w:ascii="仿宋_GB2312" w:eastAsia="仿宋_GB2312" w:hAnsi="宋体" w:cs="黑体" w:hint="eastAsia"/>
          <w:kern w:val="0"/>
          <w:sz w:val="30"/>
          <w:szCs w:val="30"/>
        </w:rPr>
        <w:t>（八）出版/文献/信息传播/知识产权事务费:是指在项目(课题)实施过程中,需要支付的出版费、资料费、专用软件购买费、文献检索费、专业通信费、专利申请及其他知识产权事务等费用。</w:t>
      </w:r>
    </w:p>
    <w:p w:rsidR="004251DB" w:rsidRPr="004251DB" w:rsidRDefault="004251DB" w:rsidP="004251DB">
      <w:pPr>
        <w:widowControl/>
        <w:wordWrap w:val="0"/>
        <w:snapToGrid w:val="0"/>
        <w:spacing w:line="480" w:lineRule="exact"/>
        <w:ind w:firstLineChars="210" w:firstLine="630"/>
        <w:jc w:val="left"/>
        <w:rPr>
          <w:rFonts w:ascii="宋体" w:eastAsia="宋体" w:hAnsi="宋体" w:cs="宋体"/>
          <w:kern w:val="0"/>
          <w:sz w:val="24"/>
          <w:szCs w:val="24"/>
        </w:rPr>
      </w:pPr>
      <w:r w:rsidRPr="004251DB">
        <w:rPr>
          <w:rFonts w:ascii="仿宋_GB2312" w:eastAsia="仿宋_GB2312" w:hAnsi="宋体" w:cs="黑体" w:hint="eastAsia"/>
          <w:kern w:val="0"/>
          <w:sz w:val="30"/>
          <w:szCs w:val="30"/>
        </w:rPr>
        <w:t>（九）业务招待费：是指在项目(课题)实施过程中</w:t>
      </w:r>
      <w:r w:rsidRPr="004251DB">
        <w:rPr>
          <w:rFonts w:ascii="仿宋_GB2312" w:eastAsia="仿宋_GB2312" w:hAnsi="宋体" w:cs="宋体" w:hint="eastAsia"/>
          <w:kern w:val="0"/>
          <w:sz w:val="30"/>
          <w:szCs w:val="30"/>
        </w:rPr>
        <w:t>发生的一定标准的业务招待费用，可在横向科研项目经费中开支。纵向科研项目经费</w:t>
      </w:r>
      <w:proofErr w:type="gramStart"/>
      <w:r w:rsidRPr="004251DB">
        <w:rPr>
          <w:rFonts w:ascii="仿宋_GB2312" w:eastAsia="仿宋_GB2312" w:hAnsi="宋体" w:cs="宋体" w:hint="eastAsia"/>
          <w:kern w:val="0"/>
          <w:sz w:val="30"/>
          <w:szCs w:val="30"/>
        </w:rPr>
        <w:t>除项目</w:t>
      </w:r>
      <w:proofErr w:type="gramEnd"/>
      <w:r w:rsidRPr="004251DB">
        <w:rPr>
          <w:rFonts w:ascii="仿宋_GB2312" w:eastAsia="仿宋_GB2312" w:hAnsi="宋体" w:cs="宋体" w:hint="eastAsia"/>
          <w:kern w:val="0"/>
          <w:sz w:val="30"/>
          <w:szCs w:val="30"/>
        </w:rPr>
        <w:t>合同有专门规定的以外，一般不得开支业务招待费。</w:t>
      </w:r>
    </w:p>
    <w:p w:rsidR="004251DB" w:rsidRPr="004251DB" w:rsidRDefault="004251DB" w:rsidP="004251DB">
      <w:pPr>
        <w:widowControl/>
        <w:wordWrap w:val="0"/>
        <w:adjustRightInd w:val="0"/>
        <w:snapToGrid w:val="0"/>
        <w:spacing w:line="480" w:lineRule="exact"/>
        <w:ind w:firstLineChars="200" w:firstLine="600"/>
        <w:jc w:val="left"/>
        <w:rPr>
          <w:rFonts w:ascii="宋体" w:eastAsia="宋体" w:hAnsi="宋体" w:cs="宋体"/>
          <w:kern w:val="0"/>
          <w:sz w:val="24"/>
          <w:szCs w:val="24"/>
        </w:rPr>
      </w:pPr>
      <w:r w:rsidRPr="004251DB">
        <w:rPr>
          <w:rFonts w:ascii="仿宋_GB2312" w:eastAsia="仿宋_GB2312" w:hAnsi="宋体" w:cs="黑体" w:hint="eastAsia"/>
          <w:kern w:val="0"/>
          <w:sz w:val="30"/>
          <w:szCs w:val="30"/>
        </w:rPr>
        <w:t>（十）专家咨询费:是指在项目(课题)实施过程中支付给临时聘请的咨询专家的费用。专家咨询费不得支付给参与该项目(课题)研究及管理的相关工作人员,其开支标准应参照有关科技政策管理规定。</w:t>
      </w:r>
    </w:p>
    <w:p w:rsidR="004251DB" w:rsidRPr="004251DB" w:rsidRDefault="004251DB" w:rsidP="004251DB">
      <w:pPr>
        <w:widowControl/>
        <w:wordWrap w:val="0"/>
        <w:snapToGrid w:val="0"/>
        <w:spacing w:line="480" w:lineRule="exact"/>
        <w:ind w:firstLineChars="200" w:firstLine="600"/>
        <w:jc w:val="left"/>
        <w:rPr>
          <w:rFonts w:ascii="宋体" w:eastAsia="宋体" w:hAnsi="宋体" w:cs="宋体"/>
          <w:kern w:val="0"/>
          <w:sz w:val="24"/>
          <w:szCs w:val="24"/>
        </w:rPr>
      </w:pPr>
      <w:r w:rsidRPr="004251DB">
        <w:rPr>
          <w:rFonts w:ascii="仿宋_GB2312" w:eastAsia="仿宋_GB2312" w:hAnsi="宋体" w:cs="黑体" w:hint="eastAsia"/>
          <w:kern w:val="0"/>
          <w:sz w:val="30"/>
          <w:szCs w:val="30"/>
        </w:rPr>
        <w:t>（十一）</w:t>
      </w:r>
      <w:r w:rsidRPr="004251DB">
        <w:rPr>
          <w:rFonts w:ascii="仿宋_GB2312" w:eastAsia="仿宋_GB2312" w:hAnsi="宋体" w:cs="宋体" w:hint="eastAsia"/>
          <w:kern w:val="0"/>
          <w:sz w:val="30"/>
          <w:szCs w:val="30"/>
        </w:rPr>
        <w:t>劳务费：是指在项目（课题）实施过程中支付给个人的劳务性费用。纵向科研项目劳务费是</w:t>
      </w:r>
      <w:r w:rsidRPr="004251DB">
        <w:rPr>
          <w:rFonts w:ascii="仿宋_GB2312" w:eastAsia="仿宋_GB2312" w:hAnsi="宋体" w:cs="黑体" w:hint="eastAsia"/>
          <w:kern w:val="0"/>
          <w:sz w:val="30"/>
          <w:szCs w:val="30"/>
        </w:rPr>
        <w:t>指在项目(课题)实施过程中</w:t>
      </w:r>
      <w:r w:rsidRPr="004251DB">
        <w:rPr>
          <w:rFonts w:ascii="仿宋_GB2312" w:eastAsia="仿宋_GB2312" w:hAnsi="宋体" w:cs="宋体" w:hint="eastAsia"/>
          <w:kern w:val="0"/>
          <w:sz w:val="30"/>
          <w:szCs w:val="30"/>
        </w:rPr>
        <w:t>支付给项目（课题）组成员中没有工资性收入的相关人员（如在校研究生等）的劳务性费用。横向科研项目劳务费应结合科研项目合同和实际需要，按不高于项目经费的40%范围比例进行劳务费预算指标限额控制，据实列支。学校人事处教师岗位分类管理如对横向科研项目劳务费另有限制性规定的，遵照其规定。</w:t>
      </w:r>
    </w:p>
    <w:p w:rsidR="004251DB" w:rsidRPr="004251DB" w:rsidRDefault="004251DB" w:rsidP="004251DB">
      <w:pPr>
        <w:widowControl/>
        <w:wordWrap w:val="0"/>
        <w:snapToGrid w:val="0"/>
        <w:spacing w:line="480" w:lineRule="exact"/>
        <w:ind w:firstLineChars="200" w:firstLine="600"/>
        <w:jc w:val="left"/>
        <w:rPr>
          <w:rFonts w:ascii="宋体" w:eastAsia="宋体" w:hAnsi="宋体" w:cs="宋体"/>
          <w:kern w:val="0"/>
          <w:sz w:val="24"/>
          <w:szCs w:val="24"/>
        </w:rPr>
      </w:pPr>
      <w:r w:rsidRPr="004251DB">
        <w:rPr>
          <w:rFonts w:ascii="仿宋_GB2312" w:eastAsia="仿宋_GB2312" w:hAnsi="宋体" w:cs="黑体" w:hint="eastAsia"/>
          <w:kern w:val="0"/>
          <w:sz w:val="30"/>
          <w:szCs w:val="30"/>
        </w:rPr>
        <w:t>（十二）管理费:</w:t>
      </w:r>
      <w:r w:rsidRPr="004251DB">
        <w:rPr>
          <w:rFonts w:ascii="仿宋_GB2312" w:eastAsia="仿宋_GB2312" w:hAnsi="宋体" w:cs="宋体" w:hint="eastAsia"/>
          <w:kern w:val="0"/>
          <w:sz w:val="30"/>
          <w:szCs w:val="30"/>
        </w:rPr>
        <w:t xml:space="preserve"> 是指在项目（课题）实施过程中对使用学校现有仪器设备及房屋，日常水、电、气、暖消耗以及其他有关管理费用的补助支出。</w:t>
      </w:r>
    </w:p>
    <w:p w:rsidR="004251DB" w:rsidRPr="004251DB" w:rsidRDefault="004251DB" w:rsidP="004251DB">
      <w:pPr>
        <w:widowControl/>
        <w:wordWrap w:val="0"/>
        <w:snapToGrid w:val="0"/>
        <w:spacing w:line="480" w:lineRule="exact"/>
        <w:ind w:firstLineChars="200" w:firstLine="600"/>
        <w:jc w:val="left"/>
        <w:rPr>
          <w:rFonts w:ascii="宋体" w:eastAsia="宋体" w:hAnsi="宋体" w:cs="宋体"/>
          <w:kern w:val="0"/>
          <w:sz w:val="24"/>
          <w:szCs w:val="24"/>
        </w:rPr>
      </w:pPr>
      <w:r w:rsidRPr="004251DB">
        <w:rPr>
          <w:rFonts w:ascii="仿宋_GB2312" w:eastAsia="仿宋_GB2312" w:hAnsi="宋体" w:cs="宋体" w:hint="eastAsia"/>
          <w:kern w:val="0"/>
          <w:sz w:val="30"/>
          <w:szCs w:val="30"/>
        </w:rPr>
        <w:t>（十三）其他费用：是指在项目（课题）实施过程中发生的除上述费用之外的其他支出。</w:t>
      </w:r>
    </w:p>
    <w:p w:rsidR="004251DB" w:rsidRPr="004251DB" w:rsidRDefault="004251DB" w:rsidP="004251DB">
      <w:pPr>
        <w:widowControl/>
        <w:wordWrap w:val="0"/>
        <w:snapToGrid w:val="0"/>
        <w:spacing w:line="480" w:lineRule="exact"/>
        <w:ind w:rightChars="-6" w:right="-13" w:firstLineChars="200" w:firstLine="600"/>
        <w:jc w:val="left"/>
        <w:rPr>
          <w:rFonts w:ascii="宋体" w:eastAsia="宋体" w:hAnsi="宋体" w:cs="宋体"/>
          <w:kern w:val="0"/>
          <w:sz w:val="24"/>
          <w:szCs w:val="24"/>
        </w:rPr>
      </w:pPr>
      <w:r w:rsidRPr="004251DB">
        <w:rPr>
          <w:rFonts w:ascii="黑体" w:eastAsia="黑体" w:hAnsi="宋体" w:cs="宋体" w:hint="eastAsia"/>
          <w:kern w:val="0"/>
          <w:sz w:val="30"/>
          <w:szCs w:val="30"/>
        </w:rPr>
        <w:lastRenderedPageBreak/>
        <w:t>第十九条</w:t>
      </w:r>
      <w:r w:rsidRPr="004251DB">
        <w:rPr>
          <w:rFonts w:ascii="仿宋_GB2312" w:eastAsia="仿宋_GB2312" w:hAnsi="宋体" w:cs="宋体" w:hint="eastAsia"/>
          <w:kern w:val="0"/>
          <w:sz w:val="30"/>
          <w:szCs w:val="30"/>
        </w:rPr>
        <w:t xml:space="preserve">  纵向科研项目经费的使用和管理应遵守有关项目管理办法规定, 严格按照批复的预算执行，严禁无预算支出，计划财务处对预算总额与支出预算科目实行双重控制；横向科研项目经费的使用和管理应遵守国家有关财务规章制度，严格按照科研项目合同执行。</w:t>
      </w:r>
    </w:p>
    <w:p w:rsidR="004251DB" w:rsidRPr="004251DB" w:rsidRDefault="004251DB" w:rsidP="004251DB">
      <w:pPr>
        <w:widowControl/>
        <w:wordWrap w:val="0"/>
        <w:snapToGrid w:val="0"/>
        <w:spacing w:line="480" w:lineRule="exact"/>
        <w:ind w:rightChars="-6" w:right="-13" w:firstLineChars="200" w:firstLine="600"/>
        <w:jc w:val="left"/>
        <w:rPr>
          <w:rFonts w:ascii="宋体" w:eastAsia="宋体" w:hAnsi="宋体" w:cs="宋体"/>
          <w:kern w:val="0"/>
          <w:sz w:val="24"/>
          <w:szCs w:val="24"/>
        </w:rPr>
      </w:pPr>
      <w:r w:rsidRPr="004251DB">
        <w:rPr>
          <w:rFonts w:ascii="黑体" w:eastAsia="黑体" w:hAnsi="宋体" w:cs="宋体" w:hint="eastAsia"/>
          <w:kern w:val="0"/>
          <w:sz w:val="30"/>
          <w:szCs w:val="30"/>
        </w:rPr>
        <w:t xml:space="preserve">第二十条  </w:t>
      </w:r>
      <w:r w:rsidRPr="004251DB">
        <w:rPr>
          <w:rFonts w:ascii="仿宋_GB2312" w:eastAsia="仿宋_GB2312" w:hAnsi="宋体" w:cs="宋体" w:hint="eastAsia"/>
          <w:kern w:val="0"/>
          <w:sz w:val="30"/>
          <w:szCs w:val="30"/>
        </w:rPr>
        <w:t>科研项目经费应合</w:t>
      </w:r>
      <w:proofErr w:type="gramStart"/>
      <w:r w:rsidRPr="004251DB">
        <w:rPr>
          <w:rFonts w:ascii="仿宋_GB2312" w:eastAsia="仿宋_GB2312" w:hAnsi="宋体" w:cs="宋体" w:hint="eastAsia"/>
          <w:kern w:val="0"/>
          <w:sz w:val="30"/>
          <w:szCs w:val="30"/>
        </w:rPr>
        <w:t>理用于</w:t>
      </w:r>
      <w:proofErr w:type="gramEnd"/>
      <w:r w:rsidRPr="004251DB">
        <w:rPr>
          <w:rFonts w:ascii="仿宋_GB2312" w:eastAsia="仿宋_GB2312" w:hAnsi="宋体" w:cs="宋体" w:hint="eastAsia"/>
          <w:kern w:val="0"/>
          <w:sz w:val="30"/>
          <w:szCs w:val="30"/>
        </w:rPr>
        <w:t>与项目有关的各项支出，严禁将科研项目经费用于与科研活动无关的支出，如支付罚款、违约金、滞纳金、赔偿费、捐款、赞助、投资等，严禁以任何方式从科研项目经费中谋取私利。对弄虚作假、截留、挪用、挤占科研项目经费等违反财经纪律的行为，应按照有关规定对相关人员予以处罚；构成犯罪的，依法移送司法机关追究刑事责任。</w:t>
      </w:r>
    </w:p>
    <w:p w:rsidR="004251DB" w:rsidRPr="004251DB" w:rsidRDefault="004251DB" w:rsidP="004251DB">
      <w:pPr>
        <w:widowControl/>
        <w:wordWrap w:val="0"/>
        <w:snapToGrid w:val="0"/>
        <w:spacing w:line="480" w:lineRule="exact"/>
        <w:ind w:firstLineChars="200" w:firstLine="600"/>
        <w:jc w:val="left"/>
        <w:rPr>
          <w:rFonts w:ascii="宋体" w:eastAsia="宋体" w:hAnsi="宋体" w:cs="宋体"/>
          <w:kern w:val="0"/>
          <w:sz w:val="24"/>
          <w:szCs w:val="24"/>
        </w:rPr>
      </w:pPr>
      <w:r w:rsidRPr="004251DB">
        <w:rPr>
          <w:rFonts w:ascii="黑体" w:eastAsia="黑体" w:hAnsi="宋体" w:cs="宋体" w:hint="eastAsia"/>
          <w:kern w:val="0"/>
          <w:sz w:val="30"/>
          <w:szCs w:val="30"/>
        </w:rPr>
        <w:t xml:space="preserve">第二十一条 </w:t>
      </w:r>
      <w:r w:rsidRPr="004251DB">
        <w:rPr>
          <w:rFonts w:ascii="仿宋_GB2312" w:eastAsia="仿宋_GB2312" w:hAnsi="宋体" w:cs="宋体" w:hint="eastAsia"/>
          <w:kern w:val="0"/>
          <w:sz w:val="30"/>
          <w:szCs w:val="30"/>
        </w:rPr>
        <w:t xml:space="preserve"> 加强科研项目经费转拨管理。所有转拨的科研项目经费，必须由学校科研主管部门和计划财务处共同审核。</w:t>
      </w:r>
      <w:r w:rsidRPr="004251DB">
        <w:rPr>
          <w:rFonts w:ascii="仿宋_GB2312" w:eastAsia="仿宋_GB2312" w:hAnsi="宋体" w:cs="宋体" w:hint="eastAsia"/>
          <w:color w:val="000000"/>
          <w:kern w:val="0"/>
          <w:sz w:val="30"/>
          <w:szCs w:val="30"/>
        </w:rPr>
        <w:t>项目负责人应在办理科研分配前留足转拨款，学校对已提取管理费的科研项目经费原则上不允许转拨。</w:t>
      </w:r>
      <w:r w:rsidRPr="004251DB">
        <w:rPr>
          <w:rFonts w:ascii="仿宋_GB2312" w:eastAsia="仿宋_GB2312" w:hAnsi="宋体" w:cs="宋体" w:hint="eastAsia"/>
          <w:kern w:val="0"/>
          <w:sz w:val="30"/>
          <w:szCs w:val="30"/>
        </w:rPr>
        <w:t>严格限制校内转拨：</w:t>
      </w:r>
      <w:r w:rsidRPr="004251DB">
        <w:rPr>
          <w:rFonts w:ascii="仿宋_GB2312" w:eastAsia="仿宋_GB2312" w:hAnsi="宋体" w:cs="宋体" w:hint="eastAsia"/>
          <w:color w:val="000000"/>
          <w:kern w:val="0"/>
          <w:sz w:val="30"/>
          <w:szCs w:val="30"/>
        </w:rPr>
        <w:t>纵向科研项目校内转</w:t>
      </w:r>
      <w:proofErr w:type="gramStart"/>
      <w:r w:rsidRPr="004251DB">
        <w:rPr>
          <w:rFonts w:ascii="仿宋_GB2312" w:eastAsia="仿宋_GB2312" w:hAnsi="宋体" w:cs="宋体" w:hint="eastAsia"/>
          <w:color w:val="000000"/>
          <w:kern w:val="0"/>
          <w:sz w:val="30"/>
          <w:szCs w:val="30"/>
        </w:rPr>
        <w:t>拨严格</w:t>
      </w:r>
      <w:proofErr w:type="gramEnd"/>
      <w:r w:rsidRPr="004251DB">
        <w:rPr>
          <w:rFonts w:ascii="仿宋_GB2312" w:eastAsia="仿宋_GB2312" w:hAnsi="宋体" w:cs="宋体" w:hint="eastAsia"/>
          <w:color w:val="000000"/>
          <w:kern w:val="0"/>
          <w:sz w:val="30"/>
          <w:szCs w:val="30"/>
        </w:rPr>
        <w:t>按合同预算管理；横向科研项目仅限于与同类横向科研项目之间转拨。学校对转拨的纵向科研项目经费不提取管理费、</w:t>
      </w:r>
      <w:proofErr w:type="gramStart"/>
      <w:r w:rsidRPr="004251DB">
        <w:rPr>
          <w:rFonts w:ascii="仿宋_GB2312" w:eastAsia="仿宋_GB2312" w:hAnsi="宋体" w:cs="宋体" w:hint="eastAsia"/>
          <w:color w:val="000000"/>
          <w:kern w:val="0"/>
          <w:sz w:val="30"/>
          <w:szCs w:val="30"/>
        </w:rPr>
        <w:t>不</w:t>
      </w:r>
      <w:proofErr w:type="gramEnd"/>
      <w:r w:rsidRPr="004251DB">
        <w:rPr>
          <w:rFonts w:ascii="仿宋_GB2312" w:eastAsia="仿宋_GB2312" w:hAnsi="宋体" w:cs="宋体" w:hint="eastAsia"/>
          <w:color w:val="000000"/>
          <w:kern w:val="0"/>
          <w:sz w:val="30"/>
          <w:szCs w:val="30"/>
        </w:rPr>
        <w:t>列支科研水电费和劳务费。凡是已开具票据的横向科研项目经费转拨时，</w:t>
      </w:r>
      <w:proofErr w:type="gramStart"/>
      <w:r w:rsidRPr="004251DB">
        <w:rPr>
          <w:rFonts w:ascii="仿宋_GB2312" w:eastAsia="仿宋_GB2312" w:hAnsi="宋体" w:cs="宋体" w:hint="eastAsia"/>
          <w:color w:val="000000"/>
          <w:kern w:val="0"/>
          <w:sz w:val="30"/>
          <w:szCs w:val="30"/>
        </w:rPr>
        <w:t>学校减提管理费</w:t>
      </w:r>
      <w:proofErr w:type="gramEnd"/>
      <w:r w:rsidRPr="004251DB">
        <w:rPr>
          <w:rFonts w:ascii="仿宋_GB2312" w:eastAsia="仿宋_GB2312" w:hAnsi="宋体" w:cs="宋体" w:hint="eastAsia"/>
          <w:color w:val="000000"/>
          <w:kern w:val="0"/>
          <w:sz w:val="30"/>
          <w:szCs w:val="30"/>
        </w:rPr>
        <w:t>。转拨30万元及以上的，</w:t>
      </w:r>
      <w:proofErr w:type="gramStart"/>
      <w:r w:rsidRPr="004251DB">
        <w:rPr>
          <w:rFonts w:ascii="仿宋_GB2312" w:eastAsia="仿宋_GB2312" w:hAnsi="宋体" w:cs="宋体" w:hint="eastAsia"/>
          <w:color w:val="000000"/>
          <w:kern w:val="0"/>
          <w:sz w:val="30"/>
          <w:szCs w:val="30"/>
        </w:rPr>
        <w:t>减提按</w:t>
      </w:r>
      <w:proofErr w:type="gramEnd"/>
      <w:r w:rsidRPr="004251DB">
        <w:rPr>
          <w:rFonts w:ascii="仿宋_GB2312" w:eastAsia="仿宋_GB2312" w:hAnsi="宋体" w:cs="宋体" w:hint="eastAsia"/>
          <w:color w:val="000000"/>
          <w:kern w:val="0"/>
          <w:sz w:val="30"/>
          <w:szCs w:val="30"/>
        </w:rPr>
        <w:t>1%提取管理费；转拨30万元以下的，</w:t>
      </w:r>
      <w:proofErr w:type="gramStart"/>
      <w:r w:rsidRPr="004251DB">
        <w:rPr>
          <w:rFonts w:ascii="仿宋_GB2312" w:eastAsia="仿宋_GB2312" w:hAnsi="宋体" w:cs="宋体" w:hint="eastAsia"/>
          <w:color w:val="000000"/>
          <w:kern w:val="0"/>
          <w:sz w:val="30"/>
          <w:szCs w:val="30"/>
        </w:rPr>
        <w:t>减提按</w:t>
      </w:r>
      <w:proofErr w:type="gramEnd"/>
      <w:r w:rsidRPr="004251DB">
        <w:rPr>
          <w:rFonts w:ascii="仿宋_GB2312" w:eastAsia="仿宋_GB2312" w:hAnsi="宋体" w:cs="宋体" w:hint="eastAsia"/>
          <w:color w:val="000000"/>
          <w:kern w:val="0"/>
          <w:sz w:val="30"/>
          <w:szCs w:val="30"/>
        </w:rPr>
        <w:t>3%提取管理费。</w:t>
      </w:r>
      <w:proofErr w:type="gramStart"/>
      <w:r w:rsidRPr="004251DB">
        <w:rPr>
          <w:rFonts w:ascii="仿宋_GB2312" w:eastAsia="仿宋_GB2312" w:hAnsi="宋体" w:cs="宋体" w:hint="eastAsia"/>
          <w:kern w:val="0"/>
          <w:sz w:val="30"/>
          <w:szCs w:val="30"/>
        </w:rPr>
        <w:t>减提管理费</w:t>
      </w:r>
      <w:proofErr w:type="gramEnd"/>
      <w:r w:rsidRPr="004251DB">
        <w:rPr>
          <w:rFonts w:ascii="仿宋_GB2312" w:eastAsia="仿宋_GB2312" w:hAnsi="宋体" w:cs="宋体" w:hint="eastAsia"/>
          <w:kern w:val="0"/>
          <w:sz w:val="30"/>
          <w:szCs w:val="30"/>
        </w:rPr>
        <w:t>应填报“减提项目管理申请表”，由学校科研主管部门审批减提。项目负责人不得借协作科研之名，将科研项目经费挪作他用，或转入与项目负责人有直接经济利益关系的关联单位。</w:t>
      </w:r>
    </w:p>
    <w:p w:rsidR="004251DB" w:rsidRPr="004251DB" w:rsidRDefault="004251DB" w:rsidP="004251DB">
      <w:pPr>
        <w:widowControl/>
        <w:wordWrap w:val="0"/>
        <w:snapToGrid w:val="0"/>
        <w:spacing w:line="480" w:lineRule="exact"/>
        <w:ind w:rightChars="-6" w:right="-13" w:firstLineChars="200" w:firstLine="600"/>
        <w:jc w:val="left"/>
        <w:rPr>
          <w:rFonts w:ascii="宋体" w:eastAsia="宋体" w:hAnsi="宋体" w:cs="宋体"/>
          <w:kern w:val="0"/>
          <w:sz w:val="24"/>
          <w:szCs w:val="24"/>
        </w:rPr>
      </w:pPr>
      <w:r w:rsidRPr="004251DB">
        <w:rPr>
          <w:rFonts w:ascii="黑体" w:eastAsia="黑体" w:hAnsi="宋体" w:cs="宋体" w:hint="eastAsia"/>
          <w:kern w:val="0"/>
          <w:sz w:val="30"/>
          <w:szCs w:val="30"/>
        </w:rPr>
        <w:t>第二十二条</w:t>
      </w:r>
      <w:r w:rsidRPr="004251DB">
        <w:rPr>
          <w:rFonts w:ascii="仿宋_GB2312" w:eastAsia="仿宋_GB2312" w:hAnsi="宋体" w:cs="宋体" w:hint="eastAsia"/>
          <w:kern w:val="0"/>
          <w:sz w:val="30"/>
          <w:szCs w:val="30"/>
        </w:rPr>
        <w:t xml:space="preserve">  加强对科研项目经费购置固定资产的管理。除项目管理办法或项目合同另有规定外，凡使用科研项目经费购置的固定资产，均属于学校的国有资产，纳入学校资产统一管理。民</w:t>
      </w:r>
      <w:proofErr w:type="gramStart"/>
      <w:r w:rsidRPr="004251DB">
        <w:rPr>
          <w:rFonts w:ascii="仿宋_GB2312" w:eastAsia="仿宋_GB2312" w:hAnsi="宋体" w:cs="宋体" w:hint="eastAsia"/>
          <w:kern w:val="0"/>
          <w:sz w:val="30"/>
          <w:szCs w:val="30"/>
        </w:rPr>
        <w:t>口项目</w:t>
      </w:r>
      <w:proofErr w:type="gramEnd"/>
      <w:r w:rsidRPr="004251DB">
        <w:rPr>
          <w:rFonts w:ascii="仿宋_GB2312" w:eastAsia="仿宋_GB2312" w:hAnsi="宋体" w:cs="宋体" w:hint="eastAsia"/>
          <w:kern w:val="0"/>
          <w:sz w:val="30"/>
          <w:szCs w:val="30"/>
        </w:rPr>
        <w:t>的外协设备应附相关的项目合同，并经学校实验室与设</w:t>
      </w:r>
      <w:r w:rsidRPr="004251DB">
        <w:rPr>
          <w:rFonts w:ascii="仿宋_GB2312" w:eastAsia="仿宋_GB2312" w:hAnsi="宋体" w:cs="宋体" w:hint="eastAsia"/>
          <w:kern w:val="0"/>
          <w:sz w:val="30"/>
          <w:szCs w:val="30"/>
        </w:rPr>
        <w:lastRenderedPageBreak/>
        <w:t>备管理处审批盖章确认；</w:t>
      </w:r>
      <w:proofErr w:type="gramStart"/>
      <w:r w:rsidRPr="004251DB">
        <w:rPr>
          <w:rFonts w:ascii="仿宋_GB2312" w:eastAsia="仿宋_GB2312" w:hAnsi="宋体" w:cs="宋体" w:hint="eastAsia"/>
          <w:kern w:val="0"/>
          <w:sz w:val="30"/>
          <w:szCs w:val="30"/>
        </w:rPr>
        <w:t>军口项目</w:t>
      </w:r>
      <w:proofErr w:type="gramEnd"/>
      <w:r w:rsidRPr="004251DB">
        <w:rPr>
          <w:rFonts w:ascii="仿宋_GB2312" w:eastAsia="仿宋_GB2312" w:hAnsi="宋体" w:cs="宋体" w:hint="eastAsia"/>
          <w:kern w:val="0"/>
          <w:sz w:val="30"/>
          <w:szCs w:val="30"/>
        </w:rPr>
        <w:t>的外协设备须由学校科学技术研究院审批盖章确认。</w:t>
      </w:r>
    </w:p>
    <w:p w:rsidR="004251DB" w:rsidRPr="004251DB" w:rsidRDefault="004251DB" w:rsidP="004251DB">
      <w:pPr>
        <w:widowControl/>
        <w:wordWrap w:val="0"/>
        <w:snapToGrid w:val="0"/>
        <w:spacing w:line="480" w:lineRule="exact"/>
        <w:ind w:firstLineChars="200" w:firstLine="600"/>
        <w:jc w:val="left"/>
        <w:rPr>
          <w:rFonts w:ascii="宋体" w:eastAsia="宋体" w:hAnsi="宋体" w:cs="宋体"/>
          <w:kern w:val="0"/>
          <w:sz w:val="24"/>
          <w:szCs w:val="24"/>
        </w:rPr>
      </w:pPr>
      <w:r w:rsidRPr="004251DB">
        <w:rPr>
          <w:rFonts w:ascii="仿宋_GB2312" w:eastAsia="仿宋_GB2312" w:hAnsi="宋体" w:cs="宋体" w:hint="eastAsia"/>
          <w:kern w:val="0"/>
          <w:sz w:val="30"/>
          <w:szCs w:val="30"/>
        </w:rPr>
        <w:t> </w:t>
      </w:r>
    </w:p>
    <w:p w:rsidR="004251DB" w:rsidRPr="004251DB" w:rsidRDefault="004251DB" w:rsidP="004251DB">
      <w:pPr>
        <w:widowControl/>
        <w:tabs>
          <w:tab w:val="num" w:pos="3367"/>
        </w:tabs>
        <w:wordWrap w:val="0"/>
        <w:snapToGrid w:val="0"/>
        <w:spacing w:line="480" w:lineRule="exact"/>
        <w:jc w:val="center"/>
        <w:rPr>
          <w:rFonts w:ascii="宋体" w:eastAsia="宋体" w:hAnsi="宋体" w:cs="宋体"/>
          <w:kern w:val="0"/>
          <w:sz w:val="24"/>
          <w:szCs w:val="24"/>
        </w:rPr>
      </w:pPr>
      <w:r w:rsidRPr="004251DB">
        <w:rPr>
          <w:rFonts w:ascii="黑体" w:eastAsia="黑体" w:hAnsi="宋体" w:cs="宋体" w:hint="eastAsia"/>
          <w:b/>
          <w:bCs/>
          <w:kern w:val="0"/>
          <w:sz w:val="30"/>
          <w:szCs w:val="30"/>
        </w:rPr>
        <w:t>第六章  经费预决算与结题结账</w:t>
      </w:r>
    </w:p>
    <w:p w:rsidR="004251DB" w:rsidRPr="004251DB" w:rsidRDefault="004251DB" w:rsidP="004251DB">
      <w:pPr>
        <w:widowControl/>
        <w:wordWrap w:val="0"/>
        <w:snapToGrid w:val="0"/>
        <w:spacing w:line="480" w:lineRule="exact"/>
        <w:ind w:firstLineChars="200" w:firstLine="600"/>
        <w:jc w:val="left"/>
        <w:rPr>
          <w:rFonts w:ascii="宋体" w:eastAsia="宋体" w:hAnsi="宋体" w:cs="宋体"/>
          <w:kern w:val="0"/>
          <w:sz w:val="24"/>
          <w:szCs w:val="24"/>
        </w:rPr>
      </w:pPr>
      <w:r w:rsidRPr="004251DB">
        <w:rPr>
          <w:rFonts w:ascii="仿宋_GB2312" w:eastAsia="仿宋_GB2312" w:hAnsi="宋体" w:cs="宋体" w:hint="eastAsia"/>
          <w:kern w:val="0"/>
          <w:sz w:val="30"/>
          <w:szCs w:val="30"/>
        </w:rPr>
        <w:t> </w:t>
      </w:r>
    </w:p>
    <w:p w:rsidR="004251DB" w:rsidRPr="004251DB" w:rsidRDefault="004251DB" w:rsidP="004251DB">
      <w:pPr>
        <w:widowControl/>
        <w:wordWrap w:val="0"/>
        <w:snapToGrid w:val="0"/>
        <w:spacing w:line="480" w:lineRule="exact"/>
        <w:ind w:firstLineChars="200" w:firstLine="600"/>
        <w:jc w:val="left"/>
        <w:rPr>
          <w:rFonts w:ascii="宋体" w:eastAsia="宋体" w:hAnsi="宋体" w:cs="宋体"/>
          <w:kern w:val="0"/>
          <w:sz w:val="24"/>
          <w:szCs w:val="24"/>
        </w:rPr>
      </w:pPr>
      <w:r w:rsidRPr="004251DB">
        <w:rPr>
          <w:rFonts w:ascii="黑体" w:eastAsia="黑体" w:hAnsi="宋体" w:cs="宋体" w:hint="eastAsia"/>
          <w:kern w:val="0"/>
          <w:sz w:val="30"/>
          <w:szCs w:val="30"/>
        </w:rPr>
        <w:t>第二十三条</w:t>
      </w:r>
      <w:r w:rsidRPr="004251DB">
        <w:rPr>
          <w:rFonts w:ascii="仿宋_GB2312" w:eastAsia="仿宋_GB2312" w:hAnsi="宋体" w:cs="宋体" w:hint="eastAsia"/>
          <w:kern w:val="0"/>
          <w:sz w:val="30"/>
          <w:szCs w:val="30"/>
        </w:rPr>
        <w:t xml:space="preserve">  项目负责人应当按照有关项目管理办法或预算编制指南（手册）的要求，结合项目研究的目标，科学合理地编制和安排科研项目经费预算。</w:t>
      </w:r>
    </w:p>
    <w:p w:rsidR="004251DB" w:rsidRPr="004251DB" w:rsidRDefault="004251DB" w:rsidP="004251DB">
      <w:pPr>
        <w:widowControl/>
        <w:wordWrap w:val="0"/>
        <w:snapToGrid w:val="0"/>
        <w:spacing w:line="480" w:lineRule="exact"/>
        <w:ind w:firstLineChars="200" w:firstLine="600"/>
        <w:jc w:val="left"/>
        <w:rPr>
          <w:rFonts w:ascii="宋体" w:eastAsia="宋体" w:hAnsi="宋体" w:cs="宋体"/>
          <w:kern w:val="0"/>
          <w:sz w:val="24"/>
          <w:szCs w:val="24"/>
        </w:rPr>
      </w:pPr>
      <w:r w:rsidRPr="004251DB">
        <w:rPr>
          <w:rFonts w:ascii="仿宋_GB2312" w:eastAsia="仿宋_GB2312" w:hAnsi="宋体" w:cs="宋体" w:hint="eastAsia"/>
          <w:kern w:val="0"/>
          <w:sz w:val="30"/>
          <w:szCs w:val="30"/>
        </w:rPr>
        <w:t>（一）经费预算编制应当根据项目（课题）研究的合理需要，体现目标相关性、政策相符性和经济合理性，实事求是地提出预算需求，杜绝随意性。</w:t>
      </w:r>
    </w:p>
    <w:p w:rsidR="004251DB" w:rsidRPr="004251DB" w:rsidRDefault="004251DB" w:rsidP="004251DB">
      <w:pPr>
        <w:widowControl/>
        <w:wordWrap w:val="0"/>
        <w:snapToGrid w:val="0"/>
        <w:spacing w:line="480" w:lineRule="exact"/>
        <w:ind w:firstLineChars="200" w:firstLine="600"/>
        <w:jc w:val="left"/>
        <w:rPr>
          <w:rFonts w:ascii="宋体" w:eastAsia="宋体" w:hAnsi="宋体" w:cs="宋体"/>
          <w:kern w:val="0"/>
          <w:sz w:val="24"/>
          <w:szCs w:val="24"/>
        </w:rPr>
      </w:pPr>
      <w:r w:rsidRPr="004251DB">
        <w:rPr>
          <w:rFonts w:ascii="仿宋_GB2312" w:eastAsia="仿宋_GB2312" w:hAnsi="宋体" w:cs="宋体" w:hint="eastAsia"/>
          <w:kern w:val="0"/>
          <w:sz w:val="30"/>
          <w:szCs w:val="30"/>
        </w:rPr>
        <w:t>（二）经费预算编制包括经费来源预算编制和经费支出预算编制。经费来源预算包括用于同一项目的各种不同来源的经费；经费支出预算应当按照支出预算科目和不同经费来源编列，并在预算说明书中说明各项预算支出的主要用途和测算依据。</w:t>
      </w:r>
    </w:p>
    <w:p w:rsidR="004251DB" w:rsidRPr="004251DB" w:rsidRDefault="004251DB" w:rsidP="004251DB">
      <w:pPr>
        <w:widowControl/>
        <w:wordWrap w:val="0"/>
        <w:snapToGrid w:val="0"/>
        <w:spacing w:line="480" w:lineRule="exact"/>
        <w:ind w:firstLineChars="200" w:firstLine="600"/>
        <w:jc w:val="left"/>
        <w:rPr>
          <w:rFonts w:ascii="宋体" w:eastAsia="宋体" w:hAnsi="宋体" w:cs="宋体"/>
          <w:kern w:val="0"/>
          <w:sz w:val="24"/>
          <w:szCs w:val="24"/>
        </w:rPr>
      </w:pPr>
      <w:r w:rsidRPr="004251DB">
        <w:rPr>
          <w:rFonts w:ascii="黑体" w:eastAsia="黑体" w:hAnsi="宋体" w:cs="宋体" w:hint="eastAsia"/>
          <w:kern w:val="0"/>
          <w:sz w:val="30"/>
          <w:szCs w:val="30"/>
        </w:rPr>
        <w:t xml:space="preserve">第二十四条 </w:t>
      </w:r>
      <w:r w:rsidRPr="004251DB">
        <w:rPr>
          <w:rFonts w:ascii="仿宋_GB2312" w:eastAsia="仿宋_GB2312" w:hAnsi="宋体" w:cs="宋体" w:hint="eastAsia"/>
          <w:kern w:val="0"/>
          <w:sz w:val="30"/>
          <w:szCs w:val="30"/>
        </w:rPr>
        <w:t xml:space="preserve"> </w:t>
      </w:r>
      <w:r w:rsidRPr="004251DB">
        <w:rPr>
          <w:rFonts w:ascii="仿宋_GB2312" w:eastAsia="仿宋_GB2312" w:hAnsi="" w:cs="宋体" w:hint="eastAsia"/>
          <w:color w:val="000000"/>
          <w:kern w:val="0"/>
          <w:sz w:val="30"/>
          <w:szCs w:val="30"/>
        </w:rPr>
        <w:t>计划财务处从经费使用和管理的角度为科研项目经费预算编制提供建议和指导，提高科研预算水平，以科学的态度把好预算关，协助项目负责人提高科研项目经费申请的成功率。</w:t>
      </w:r>
      <w:r w:rsidRPr="004251DB">
        <w:rPr>
          <w:rFonts w:ascii="仿宋_GB2312" w:eastAsia="仿宋_GB2312" w:hAnsi="宋体" w:cs="宋体" w:hint="eastAsia"/>
          <w:kern w:val="0"/>
          <w:sz w:val="30"/>
          <w:szCs w:val="30"/>
        </w:rPr>
        <w:t>学校科研主管部门会同计划财务处按照有关规定严格审核项目预算，并由科研主管部门</w:t>
      </w:r>
      <w:r w:rsidRPr="004251DB">
        <w:rPr>
          <w:rFonts w:ascii="仿宋_GB2312" w:eastAsia="仿宋_GB2312" w:hAnsi="" w:cs="宋体" w:hint="eastAsia"/>
          <w:color w:val="000000"/>
          <w:kern w:val="0"/>
          <w:sz w:val="30"/>
          <w:szCs w:val="30"/>
        </w:rPr>
        <w:t>按有关程序汇总资料后进行报批和备案。</w:t>
      </w:r>
    </w:p>
    <w:p w:rsidR="004251DB" w:rsidRPr="004251DB" w:rsidRDefault="004251DB" w:rsidP="004251DB">
      <w:pPr>
        <w:widowControl/>
        <w:wordWrap w:val="0"/>
        <w:snapToGrid w:val="0"/>
        <w:spacing w:line="480" w:lineRule="exact"/>
        <w:ind w:firstLineChars="210" w:firstLine="630"/>
        <w:jc w:val="left"/>
        <w:rPr>
          <w:rFonts w:ascii="宋体" w:eastAsia="宋体" w:hAnsi="宋体" w:cs="宋体"/>
          <w:kern w:val="0"/>
          <w:sz w:val="24"/>
          <w:szCs w:val="24"/>
        </w:rPr>
      </w:pPr>
      <w:r w:rsidRPr="004251DB">
        <w:rPr>
          <w:rFonts w:ascii="黑体" w:eastAsia="黑体" w:hAnsi="宋体" w:cs="宋体" w:hint="eastAsia"/>
          <w:kern w:val="0"/>
          <w:sz w:val="30"/>
          <w:szCs w:val="30"/>
        </w:rPr>
        <w:t>第二十五条</w:t>
      </w:r>
      <w:r w:rsidRPr="004251DB">
        <w:rPr>
          <w:rFonts w:ascii="仿宋_GB2312" w:eastAsia="仿宋_GB2312" w:hAnsi="宋体" w:cs="宋体" w:hint="eastAsia"/>
          <w:kern w:val="0"/>
          <w:sz w:val="30"/>
          <w:szCs w:val="30"/>
        </w:rPr>
        <w:t xml:space="preserve">  项目负责人应当树立预算管理意识，自觉维护科研项目经费预算的严肃性。经费使用应严格按照批复的预算执行，批复的预算一般不予调整，确有必要调整的，应按照相关项目管理办法规定的程序，及时向项目下达部门进行预算调整申请的核批。</w:t>
      </w:r>
    </w:p>
    <w:p w:rsidR="004251DB" w:rsidRPr="004251DB" w:rsidRDefault="004251DB" w:rsidP="004251DB">
      <w:pPr>
        <w:widowControl/>
        <w:wordWrap w:val="0"/>
        <w:snapToGrid w:val="0"/>
        <w:spacing w:line="480" w:lineRule="exact"/>
        <w:ind w:firstLineChars="200" w:firstLine="600"/>
        <w:jc w:val="left"/>
        <w:rPr>
          <w:rFonts w:ascii="宋体" w:eastAsia="宋体" w:hAnsi="宋体" w:cs="宋体"/>
          <w:kern w:val="0"/>
          <w:sz w:val="24"/>
          <w:szCs w:val="24"/>
        </w:rPr>
      </w:pPr>
      <w:r w:rsidRPr="004251DB">
        <w:rPr>
          <w:rFonts w:ascii="黑体" w:eastAsia="黑体" w:hAnsi="宋体" w:cs="宋体" w:hint="eastAsia"/>
          <w:kern w:val="0"/>
          <w:sz w:val="30"/>
          <w:szCs w:val="30"/>
        </w:rPr>
        <w:t>第二十六条</w:t>
      </w:r>
      <w:r w:rsidRPr="004251DB">
        <w:rPr>
          <w:rFonts w:ascii="仿宋_GB2312" w:eastAsia="仿宋_GB2312" w:hAnsi="宋体" w:cs="宋体" w:hint="eastAsia"/>
          <w:kern w:val="0"/>
          <w:sz w:val="30"/>
          <w:szCs w:val="30"/>
        </w:rPr>
        <w:t xml:space="preserve">  对于准备结题的科研项目，项目负责人应当全面清理项目经费收支和应收应付等往来账款。应收及暂付款应在结题验收前完成报销或归还等结算手续。项目如有应付未</w:t>
      </w:r>
      <w:proofErr w:type="gramStart"/>
      <w:r w:rsidRPr="004251DB">
        <w:rPr>
          <w:rFonts w:ascii="仿宋_GB2312" w:eastAsia="仿宋_GB2312" w:hAnsi="宋体" w:cs="宋体" w:hint="eastAsia"/>
          <w:kern w:val="0"/>
          <w:sz w:val="30"/>
          <w:szCs w:val="30"/>
        </w:rPr>
        <w:t>付账款</w:t>
      </w:r>
      <w:proofErr w:type="gramEnd"/>
      <w:r w:rsidRPr="004251DB">
        <w:rPr>
          <w:rFonts w:ascii="仿宋_GB2312" w:eastAsia="仿宋_GB2312" w:hAnsi="宋体" w:cs="宋体" w:hint="eastAsia"/>
          <w:kern w:val="0"/>
          <w:sz w:val="30"/>
          <w:szCs w:val="30"/>
        </w:rPr>
        <w:lastRenderedPageBreak/>
        <w:t>的，应留足金额以备后续支付。后续支付的金额必须有合理的用途说明和测算依据。</w:t>
      </w:r>
    </w:p>
    <w:p w:rsidR="004251DB" w:rsidRPr="004251DB" w:rsidRDefault="004251DB" w:rsidP="004251DB">
      <w:pPr>
        <w:widowControl/>
        <w:wordWrap w:val="0"/>
        <w:snapToGrid w:val="0"/>
        <w:spacing w:line="480" w:lineRule="exact"/>
        <w:ind w:firstLineChars="210" w:firstLine="630"/>
        <w:jc w:val="left"/>
        <w:rPr>
          <w:rFonts w:ascii="宋体" w:eastAsia="宋体" w:hAnsi="宋体" w:cs="宋体"/>
          <w:kern w:val="0"/>
          <w:sz w:val="24"/>
          <w:szCs w:val="24"/>
        </w:rPr>
      </w:pPr>
      <w:r w:rsidRPr="004251DB">
        <w:rPr>
          <w:rFonts w:ascii="黑体" w:eastAsia="黑体" w:hAnsi="宋体" w:cs="宋体" w:hint="eastAsia"/>
          <w:kern w:val="0"/>
          <w:sz w:val="30"/>
          <w:szCs w:val="30"/>
        </w:rPr>
        <w:t>第二十七条</w:t>
      </w:r>
      <w:r w:rsidRPr="004251DB">
        <w:rPr>
          <w:rFonts w:ascii="仿宋_GB2312" w:eastAsia="仿宋_GB2312" w:hAnsi="宋体" w:cs="宋体" w:hint="eastAsia"/>
          <w:kern w:val="0"/>
          <w:sz w:val="30"/>
          <w:szCs w:val="30"/>
        </w:rPr>
        <w:t xml:space="preserve">  项目负责人应当按照项目结题的要求，对照预算批复数，会同计划财务处清理账目，如实编报经费决算表，并根据有关要求报送和接受验收，完成结题。</w:t>
      </w:r>
      <w:r w:rsidRPr="004251DB">
        <w:rPr>
          <w:rFonts w:ascii="仿宋_GB2312" w:eastAsia="仿宋_GB2312" w:hAnsi="宋体" w:cs="宋体" w:hint="eastAsia"/>
          <w:kern w:val="0"/>
          <w:sz w:val="30"/>
          <w:szCs w:val="30"/>
        </w:rPr>
        <w:br w:type="textWrapping" w:clear="all"/>
        <w:t xml:space="preserve">    </w:t>
      </w:r>
      <w:r w:rsidRPr="004251DB">
        <w:rPr>
          <w:rFonts w:ascii="黑体" w:eastAsia="黑体" w:hAnsi="宋体" w:cs="宋体" w:hint="eastAsia"/>
          <w:kern w:val="0"/>
          <w:sz w:val="30"/>
          <w:szCs w:val="30"/>
        </w:rPr>
        <w:t>第二十八条</w:t>
      </w:r>
      <w:r w:rsidRPr="004251DB">
        <w:rPr>
          <w:rFonts w:ascii="仿宋_GB2312" w:eastAsia="仿宋_GB2312" w:hAnsi="宋体" w:cs="宋体" w:hint="eastAsia"/>
          <w:kern w:val="0"/>
          <w:sz w:val="30"/>
          <w:szCs w:val="30"/>
        </w:rPr>
        <w:t xml:space="preserve">  项目负责人原则上应在科研项目结题后6个月内办理结余经费结账手续，项目结题超过6个月未结账的，由学校科研主管部门</w:t>
      </w:r>
      <w:r w:rsidRPr="004251DB">
        <w:rPr>
          <w:rFonts w:ascii="仿宋_GB2312" w:eastAsia="仿宋_GB2312" w:hAnsi="宋体" w:cs="宋体" w:hint="eastAsia"/>
          <w:color w:val="000000"/>
          <w:kern w:val="0"/>
          <w:sz w:val="30"/>
          <w:szCs w:val="30"/>
        </w:rPr>
        <w:t>定期通知计划财务处结题项目的有关信息，计划财务处为该类结题项目打上结题标记“★”，以督促项目负责人及时办理结题结账手续</w:t>
      </w:r>
      <w:r w:rsidRPr="004251DB">
        <w:rPr>
          <w:rFonts w:ascii="仿宋_GB2312" w:eastAsia="仿宋_GB2312" w:hAnsi="宋体" w:cs="宋体" w:hint="eastAsia"/>
          <w:kern w:val="0"/>
          <w:sz w:val="30"/>
          <w:szCs w:val="30"/>
        </w:rPr>
        <w:t>或原渠道上缴处理，避免结余经费长期挂账。</w:t>
      </w:r>
    </w:p>
    <w:p w:rsidR="004251DB" w:rsidRPr="004251DB" w:rsidRDefault="004251DB" w:rsidP="004251DB">
      <w:pPr>
        <w:widowControl/>
        <w:wordWrap w:val="0"/>
        <w:snapToGrid w:val="0"/>
        <w:spacing w:line="480" w:lineRule="exact"/>
        <w:ind w:firstLineChars="200" w:firstLine="600"/>
        <w:jc w:val="left"/>
        <w:rPr>
          <w:rFonts w:ascii="宋体" w:eastAsia="宋体" w:hAnsi="宋体" w:cs="宋体"/>
          <w:kern w:val="0"/>
          <w:sz w:val="24"/>
          <w:szCs w:val="24"/>
        </w:rPr>
      </w:pPr>
      <w:r w:rsidRPr="004251DB">
        <w:rPr>
          <w:rFonts w:ascii="仿宋_GB2312" w:eastAsia="仿宋_GB2312" w:hAnsi="宋体" w:cs="宋体" w:hint="eastAsia"/>
          <w:kern w:val="0"/>
          <w:sz w:val="30"/>
          <w:szCs w:val="30"/>
        </w:rPr>
        <w:t>（一）对</w:t>
      </w:r>
      <w:r w:rsidRPr="004251DB">
        <w:rPr>
          <w:rFonts w:ascii="仿宋_GB2312" w:eastAsia="仿宋_GB2312" w:hAnsi="宋体" w:cs="宋体" w:hint="eastAsia"/>
          <w:color w:val="000000"/>
          <w:kern w:val="0"/>
          <w:sz w:val="30"/>
          <w:szCs w:val="30"/>
        </w:rPr>
        <w:t>纵向科研项目结余经费，有关项目管理办法或项目下达部门有明确规定原渠道收回的，从其规定；无明确规定的，纵向科研项目结余经费100%转入科研预研基金。</w:t>
      </w:r>
    </w:p>
    <w:p w:rsidR="004251DB" w:rsidRPr="004251DB" w:rsidRDefault="004251DB" w:rsidP="004251DB">
      <w:pPr>
        <w:widowControl/>
        <w:wordWrap w:val="0"/>
        <w:snapToGrid w:val="0"/>
        <w:spacing w:line="480" w:lineRule="exact"/>
        <w:jc w:val="left"/>
        <w:rPr>
          <w:rFonts w:ascii="宋体" w:eastAsia="宋体" w:hAnsi="宋体" w:cs="宋体"/>
          <w:kern w:val="0"/>
          <w:sz w:val="24"/>
          <w:szCs w:val="24"/>
        </w:rPr>
      </w:pPr>
      <w:r w:rsidRPr="004251DB">
        <w:rPr>
          <w:rFonts w:ascii="仿宋_GB2312" w:eastAsia="仿宋_GB2312" w:hAnsi="宋体" w:cs="宋体" w:hint="eastAsia"/>
          <w:color w:val="000000"/>
          <w:kern w:val="0"/>
          <w:sz w:val="30"/>
          <w:szCs w:val="30"/>
        </w:rPr>
        <w:t xml:space="preserve">    （二）对横向科研项目结余经费，项目负责人可以在以下两种方式中择其一进行结账：</w:t>
      </w:r>
    </w:p>
    <w:p w:rsidR="004251DB" w:rsidRPr="004251DB" w:rsidRDefault="004251DB" w:rsidP="004251DB">
      <w:pPr>
        <w:widowControl/>
        <w:wordWrap w:val="0"/>
        <w:snapToGrid w:val="0"/>
        <w:spacing w:line="480" w:lineRule="exact"/>
        <w:ind w:firstLineChars="200" w:firstLine="600"/>
        <w:jc w:val="left"/>
        <w:rPr>
          <w:rFonts w:ascii="宋体" w:eastAsia="宋体" w:hAnsi="宋体" w:cs="宋体"/>
          <w:kern w:val="0"/>
          <w:sz w:val="24"/>
          <w:szCs w:val="24"/>
        </w:rPr>
      </w:pPr>
      <w:r w:rsidRPr="004251DB">
        <w:rPr>
          <w:rFonts w:ascii="仿宋_GB2312" w:eastAsia="仿宋_GB2312" w:hAnsi="宋体" w:cs="宋体" w:hint="eastAsia"/>
          <w:color w:val="000000"/>
          <w:kern w:val="0"/>
          <w:sz w:val="30"/>
          <w:szCs w:val="30"/>
        </w:rPr>
        <w:t>1．学校管理费10%，劳务费60%，科研预研基金30%。</w:t>
      </w:r>
    </w:p>
    <w:p w:rsidR="004251DB" w:rsidRPr="004251DB" w:rsidRDefault="004251DB" w:rsidP="004251DB">
      <w:pPr>
        <w:widowControl/>
        <w:wordWrap w:val="0"/>
        <w:snapToGrid w:val="0"/>
        <w:spacing w:line="480" w:lineRule="exact"/>
        <w:ind w:firstLineChars="200" w:firstLine="600"/>
        <w:jc w:val="left"/>
        <w:rPr>
          <w:rFonts w:ascii="宋体" w:eastAsia="宋体" w:hAnsi="宋体" w:cs="宋体"/>
          <w:kern w:val="0"/>
          <w:sz w:val="24"/>
          <w:szCs w:val="24"/>
        </w:rPr>
      </w:pPr>
      <w:r w:rsidRPr="004251DB">
        <w:rPr>
          <w:rFonts w:ascii="仿宋_GB2312" w:eastAsia="仿宋_GB2312" w:hAnsi="宋体" w:cs="宋体" w:hint="eastAsia"/>
          <w:color w:val="000000"/>
          <w:kern w:val="0"/>
          <w:sz w:val="30"/>
          <w:szCs w:val="30"/>
        </w:rPr>
        <w:t>2．100%转入科研预研基金。</w:t>
      </w:r>
    </w:p>
    <w:p w:rsidR="004251DB" w:rsidRPr="004251DB" w:rsidRDefault="004251DB" w:rsidP="004251DB">
      <w:pPr>
        <w:widowControl/>
        <w:wordWrap w:val="0"/>
        <w:snapToGrid w:val="0"/>
        <w:spacing w:line="480" w:lineRule="exact"/>
        <w:ind w:firstLineChars="200" w:firstLine="600"/>
        <w:jc w:val="left"/>
        <w:rPr>
          <w:rFonts w:ascii="宋体" w:eastAsia="宋体" w:hAnsi="宋体" w:cs="宋体"/>
          <w:kern w:val="0"/>
          <w:sz w:val="24"/>
          <w:szCs w:val="24"/>
        </w:rPr>
      </w:pPr>
      <w:r w:rsidRPr="004251DB">
        <w:rPr>
          <w:rFonts w:ascii="黑体" w:eastAsia="黑体" w:hAnsi="宋体" w:cs="宋体" w:hint="eastAsia"/>
          <w:color w:val="000000"/>
          <w:kern w:val="0"/>
          <w:sz w:val="30"/>
          <w:szCs w:val="30"/>
        </w:rPr>
        <w:t>第二十九条</w:t>
      </w:r>
      <w:r w:rsidRPr="004251DB">
        <w:rPr>
          <w:rFonts w:ascii="仿宋_GB2312" w:eastAsia="仿宋_GB2312" w:hAnsi="宋体" w:cs="宋体" w:hint="eastAsia"/>
          <w:color w:val="000000"/>
          <w:kern w:val="0"/>
          <w:sz w:val="30"/>
          <w:szCs w:val="30"/>
        </w:rPr>
        <w:t xml:space="preserve">  科研预研基金可以用于科研仪器设备的运转维护、人才培养及其他研究发展项目的预研和启动等。</w:t>
      </w:r>
    </w:p>
    <w:p w:rsidR="004251DB" w:rsidRPr="004251DB" w:rsidRDefault="004251DB" w:rsidP="004251DB">
      <w:pPr>
        <w:widowControl/>
        <w:tabs>
          <w:tab w:val="num" w:pos="4092"/>
        </w:tabs>
        <w:wordWrap w:val="0"/>
        <w:snapToGrid w:val="0"/>
        <w:spacing w:line="480" w:lineRule="exact"/>
        <w:ind w:firstLineChars="1000" w:firstLine="3000"/>
        <w:jc w:val="left"/>
        <w:rPr>
          <w:rFonts w:ascii="宋体" w:eastAsia="宋体" w:hAnsi="宋体" w:cs="宋体"/>
          <w:kern w:val="0"/>
          <w:sz w:val="24"/>
          <w:szCs w:val="24"/>
        </w:rPr>
      </w:pPr>
      <w:r w:rsidRPr="004251DB">
        <w:rPr>
          <w:rFonts w:ascii="仿宋_GB2312" w:eastAsia="仿宋_GB2312" w:hAnsi="宋体" w:cs="宋体" w:hint="eastAsia"/>
          <w:color w:val="000000"/>
          <w:kern w:val="0"/>
          <w:sz w:val="30"/>
          <w:szCs w:val="30"/>
        </w:rPr>
        <w:t> </w:t>
      </w:r>
    </w:p>
    <w:p w:rsidR="004251DB" w:rsidRPr="004251DB" w:rsidRDefault="004251DB" w:rsidP="004251DB">
      <w:pPr>
        <w:widowControl/>
        <w:tabs>
          <w:tab w:val="num" w:pos="4092"/>
        </w:tabs>
        <w:wordWrap w:val="0"/>
        <w:snapToGrid w:val="0"/>
        <w:spacing w:line="480" w:lineRule="exact"/>
        <w:ind w:firstLineChars="1200" w:firstLine="3614"/>
        <w:jc w:val="left"/>
        <w:rPr>
          <w:rFonts w:ascii="宋体" w:eastAsia="宋体" w:hAnsi="宋体" w:cs="宋体"/>
          <w:kern w:val="0"/>
          <w:sz w:val="24"/>
          <w:szCs w:val="24"/>
        </w:rPr>
      </w:pPr>
      <w:r w:rsidRPr="004251DB">
        <w:rPr>
          <w:rFonts w:ascii="黑体" w:eastAsia="黑体" w:hAnsi="宋体" w:cs="宋体" w:hint="eastAsia"/>
          <w:b/>
          <w:bCs/>
          <w:kern w:val="0"/>
          <w:sz w:val="30"/>
          <w:szCs w:val="30"/>
        </w:rPr>
        <w:t>第七章  附  则</w:t>
      </w:r>
    </w:p>
    <w:p w:rsidR="004251DB" w:rsidRPr="004251DB" w:rsidRDefault="004251DB" w:rsidP="004251DB">
      <w:pPr>
        <w:widowControl/>
        <w:wordWrap w:val="0"/>
        <w:snapToGrid w:val="0"/>
        <w:spacing w:line="480" w:lineRule="exact"/>
        <w:ind w:firstLineChars="200" w:firstLine="600"/>
        <w:jc w:val="left"/>
        <w:rPr>
          <w:rFonts w:ascii="宋体" w:eastAsia="宋体" w:hAnsi="宋体" w:cs="宋体"/>
          <w:kern w:val="0"/>
          <w:sz w:val="24"/>
          <w:szCs w:val="24"/>
        </w:rPr>
      </w:pPr>
      <w:r w:rsidRPr="004251DB">
        <w:rPr>
          <w:rFonts w:ascii="仿宋_GB2312" w:eastAsia="仿宋_GB2312" w:hAnsi="宋体" w:cs="宋体" w:hint="eastAsia"/>
          <w:color w:val="000000"/>
          <w:kern w:val="0"/>
          <w:sz w:val="30"/>
          <w:szCs w:val="30"/>
        </w:rPr>
        <w:t> </w:t>
      </w:r>
    </w:p>
    <w:p w:rsidR="004251DB" w:rsidRPr="004251DB" w:rsidRDefault="004251DB" w:rsidP="004251DB">
      <w:pPr>
        <w:widowControl/>
        <w:wordWrap w:val="0"/>
        <w:snapToGrid w:val="0"/>
        <w:spacing w:line="480" w:lineRule="exact"/>
        <w:ind w:firstLineChars="200" w:firstLine="600"/>
        <w:jc w:val="left"/>
        <w:rPr>
          <w:rFonts w:ascii="宋体" w:eastAsia="宋体" w:hAnsi="宋体" w:cs="宋体"/>
          <w:kern w:val="0"/>
          <w:sz w:val="24"/>
          <w:szCs w:val="24"/>
        </w:rPr>
      </w:pPr>
      <w:r w:rsidRPr="004251DB">
        <w:rPr>
          <w:rFonts w:ascii="黑体" w:eastAsia="黑体" w:hAnsi="宋体" w:cs="宋体" w:hint="eastAsia"/>
          <w:color w:val="000000"/>
          <w:kern w:val="0"/>
          <w:sz w:val="30"/>
          <w:szCs w:val="30"/>
        </w:rPr>
        <w:t xml:space="preserve">第三十条 </w:t>
      </w:r>
      <w:r w:rsidRPr="004251DB">
        <w:rPr>
          <w:rFonts w:ascii="仿宋_GB2312" w:eastAsia="仿宋_GB2312" w:hAnsi="宋体" w:cs="宋体" w:hint="eastAsia"/>
          <w:color w:val="000000"/>
          <w:kern w:val="0"/>
          <w:sz w:val="30"/>
          <w:szCs w:val="30"/>
        </w:rPr>
        <w:t xml:space="preserve"> 本办法由计划财务处、科学技术研究院、社会科学研究院负责解释。</w:t>
      </w:r>
    </w:p>
    <w:p w:rsidR="004251DB" w:rsidRPr="004251DB" w:rsidRDefault="004251DB" w:rsidP="004251DB">
      <w:pPr>
        <w:widowControl/>
        <w:wordWrap w:val="0"/>
        <w:snapToGrid w:val="0"/>
        <w:spacing w:line="480" w:lineRule="exact"/>
        <w:ind w:firstLineChars="200" w:firstLine="600"/>
        <w:jc w:val="left"/>
        <w:rPr>
          <w:rFonts w:ascii="宋体" w:eastAsia="宋体" w:hAnsi="宋体" w:cs="宋体"/>
          <w:kern w:val="0"/>
          <w:sz w:val="24"/>
          <w:szCs w:val="24"/>
        </w:rPr>
      </w:pPr>
      <w:r w:rsidRPr="004251DB">
        <w:rPr>
          <w:rFonts w:ascii="黑体" w:eastAsia="黑体" w:hAnsi="宋体" w:cs="宋体" w:hint="eastAsia"/>
          <w:color w:val="000000"/>
          <w:kern w:val="0"/>
          <w:sz w:val="30"/>
          <w:szCs w:val="30"/>
        </w:rPr>
        <w:t>第三十一条</w:t>
      </w:r>
      <w:r w:rsidRPr="004251DB">
        <w:rPr>
          <w:rFonts w:ascii="仿宋_GB2312" w:eastAsia="仿宋_GB2312" w:hAnsi="宋体" w:cs="宋体" w:hint="eastAsia"/>
          <w:color w:val="000000"/>
          <w:kern w:val="0"/>
          <w:sz w:val="30"/>
          <w:szCs w:val="30"/>
        </w:rPr>
        <w:t xml:space="preserve">  本办法自发布之日起施行。《浙江大学科研经费管理办法（2006年1月修订）》（浙大发计</w:t>
      </w:r>
      <w:r w:rsidRPr="004251DB">
        <w:rPr>
          <w:rFonts w:ascii="Times New Roman" w:eastAsia="仿宋_GB2312" w:hAnsi="宋体" w:cs="宋体" w:hint="eastAsia"/>
          <w:kern w:val="0"/>
          <w:sz w:val="30"/>
          <w:szCs w:val="20"/>
        </w:rPr>
        <w:t>〔</w:t>
      </w:r>
      <w:r w:rsidRPr="004251DB">
        <w:rPr>
          <w:rFonts w:ascii="仿宋_GB2312" w:eastAsia="仿宋_GB2312" w:hAnsi="宋体" w:cs="宋体" w:hint="eastAsia"/>
          <w:color w:val="000000"/>
          <w:kern w:val="0"/>
          <w:sz w:val="30"/>
          <w:szCs w:val="30"/>
        </w:rPr>
        <w:t>2006</w:t>
      </w:r>
      <w:r w:rsidRPr="004251DB">
        <w:rPr>
          <w:rFonts w:ascii="Times New Roman" w:eastAsia="仿宋_GB2312" w:hAnsi="宋体" w:cs="宋体" w:hint="eastAsia"/>
          <w:kern w:val="0"/>
          <w:sz w:val="30"/>
          <w:szCs w:val="20"/>
        </w:rPr>
        <w:t>〕</w:t>
      </w:r>
      <w:r w:rsidRPr="004251DB">
        <w:rPr>
          <w:rFonts w:ascii="仿宋_GB2312" w:eastAsia="仿宋_GB2312" w:hAnsi="宋体" w:cs="宋体" w:hint="eastAsia"/>
          <w:color w:val="000000"/>
          <w:kern w:val="0"/>
          <w:sz w:val="30"/>
          <w:szCs w:val="30"/>
        </w:rPr>
        <w:t>1号）、《浙江大学科研经费管理调整意见》（浙大发计</w:t>
      </w:r>
      <w:r w:rsidRPr="004251DB">
        <w:rPr>
          <w:rFonts w:ascii="Times New Roman" w:eastAsia="仿宋_GB2312" w:hAnsi="宋体" w:cs="宋体" w:hint="eastAsia"/>
          <w:kern w:val="0"/>
          <w:sz w:val="30"/>
          <w:szCs w:val="20"/>
        </w:rPr>
        <w:t>〔</w:t>
      </w:r>
      <w:r w:rsidRPr="004251DB">
        <w:rPr>
          <w:rFonts w:ascii="仿宋_GB2312" w:eastAsia="仿宋_GB2312" w:hAnsi="宋体" w:cs="宋体" w:hint="eastAsia"/>
          <w:color w:val="000000"/>
          <w:kern w:val="0"/>
          <w:sz w:val="30"/>
          <w:szCs w:val="30"/>
        </w:rPr>
        <w:t>2007</w:t>
      </w:r>
      <w:r w:rsidRPr="004251DB">
        <w:rPr>
          <w:rFonts w:ascii="Times New Roman" w:eastAsia="仿宋_GB2312" w:hAnsi="宋体" w:cs="宋体" w:hint="eastAsia"/>
          <w:kern w:val="0"/>
          <w:sz w:val="30"/>
          <w:szCs w:val="20"/>
        </w:rPr>
        <w:t>〕</w:t>
      </w:r>
      <w:r w:rsidRPr="004251DB">
        <w:rPr>
          <w:rFonts w:ascii="仿宋_GB2312" w:eastAsia="仿宋_GB2312" w:hAnsi="宋体" w:cs="宋体" w:hint="eastAsia"/>
          <w:color w:val="000000"/>
          <w:kern w:val="0"/>
          <w:sz w:val="30"/>
          <w:szCs w:val="30"/>
        </w:rPr>
        <w:t>5号）</w:t>
      </w:r>
      <w:r w:rsidRPr="004251DB">
        <w:rPr>
          <w:rFonts w:ascii="仿宋_GB2312" w:eastAsia="仿宋_GB2312" w:hAnsi="宋体" w:cs="宋体" w:hint="eastAsia"/>
          <w:color w:val="000000"/>
          <w:kern w:val="0"/>
          <w:sz w:val="30"/>
          <w:szCs w:val="30"/>
        </w:rPr>
        <w:lastRenderedPageBreak/>
        <w:t>同时废止,其他调整科研项目经费有关经济分配政策的通知或意见与本办法不一致的，以本办法为准。</w:t>
      </w:r>
    </w:p>
    <w:p w:rsidR="004251DB" w:rsidRPr="004251DB" w:rsidRDefault="004251DB" w:rsidP="004251DB">
      <w:pPr>
        <w:widowControl/>
        <w:wordWrap w:val="0"/>
        <w:snapToGrid w:val="0"/>
        <w:spacing w:line="480" w:lineRule="exact"/>
        <w:rPr>
          <w:rFonts w:ascii="Times New Roman" w:eastAsia="仿宋_GB2312" w:hAnsi="宋体" w:cs="宋体"/>
          <w:kern w:val="0"/>
          <w:sz w:val="30"/>
          <w:szCs w:val="20"/>
        </w:rPr>
      </w:pPr>
      <w:r w:rsidRPr="004251DB">
        <w:rPr>
          <w:rFonts w:ascii="Times New Roman" w:eastAsia="仿宋_GB2312" w:hAnsi="Times New Roman" w:cs="Times New Roman" w:hint="eastAsia"/>
          <w:kern w:val="0"/>
          <w:sz w:val="30"/>
          <w:szCs w:val="20"/>
        </w:rPr>
        <w:t xml:space="preserve">       </w:t>
      </w:r>
      <w:r w:rsidRPr="004251DB">
        <w:rPr>
          <w:rFonts w:ascii="仿宋_GB2312" w:eastAsia="仿宋_GB2312" w:hAnsi="Times New Roman" w:cs="Times New Roman" w:hint="eastAsia"/>
          <w:kern w:val="0"/>
          <w:sz w:val="30"/>
          <w:szCs w:val="30"/>
        </w:rPr>
        <w:t>附件：</w:t>
      </w:r>
      <w:hyperlink r:id="rId4" w:history="1">
        <w:r w:rsidRPr="004251DB">
          <w:rPr>
            <w:rFonts w:ascii="仿宋_GB2312" w:eastAsia="仿宋_GB2312" w:hAnsi="Times New Roman" w:cs="Times New Roman" w:hint="eastAsia"/>
            <w:bCs/>
            <w:color w:val="0000FF"/>
            <w:kern w:val="0"/>
            <w:sz w:val="30"/>
            <w:u w:val="single"/>
          </w:rPr>
          <w:t>管理费、科研水电费、学部/学院（系）/所科研成本、劳务费分配明细表</w:t>
        </w:r>
      </w:hyperlink>
    </w:p>
    <w:p w:rsidR="00BF6745" w:rsidRPr="004251DB" w:rsidRDefault="00BF6745">
      <w:pPr>
        <w:rPr>
          <w:rFonts w:hint="eastAsia"/>
        </w:rPr>
      </w:pPr>
    </w:p>
    <w:sectPr w:rsidR="00BF6745" w:rsidRPr="004251DB" w:rsidSect="00BF674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文鼎大标宋简">
    <w:altName w:val="宋体"/>
    <w:panose1 w:val="00000000000000000000"/>
    <w:charset w:val="86"/>
    <w:family w:val="roman"/>
    <w:notTrueType/>
    <w:pitch w:val="default"/>
    <w:sig w:usb0="00000001" w:usb1="080E0000" w:usb2="00000010" w:usb3="00000000" w:csb0="00040000" w:csb1="00000000"/>
  </w:font>
  <w:font w:name="">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251DB"/>
    <w:rsid w:val="004251DB"/>
    <w:rsid w:val="00BF674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6745"/>
    <w:pPr>
      <w:widowControl w:val="0"/>
      <w:jc w:val="both"/>
    </w:pPr>
  </w:style>
  <w:style w:type="paragraph" w:styleId="1">
    <w:name w:val="heading 1"/>
    <w:basedOn w:val="a"/>
    <w:link w:val="1Char"/>
    <w:uiPriority w:val="9"/>
    <w:qFormat/>
    <w:rsid w:val="004251DB"/>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4251DB"/>
    <w:rPr>
      <w:rFonts w:ascii="宋体" w:eastAsia="宋体" w:hAnsi="宋体" w:cs="宋体"/>
      <w:b/>
      <w:bCs/>
      <w:kern w:val="36"/>
      <w:sz w:val="48"/>
      <w:szCs w:val="48"/>
    </w:rPr>
  </w:style>
  <w:style w:type="character" w:styleId="a3">
    <w:name w:val="Hyperlink"/>
    <w:basedOn w:val="a0"/>
    <w:uiPriority w:val="99"/>
    <w:semiHidden/>
    <w:unhideWhenUsed/>
    <w:rsid w:val="004251DB"/>
    <w:rPr>
      <w:color w:val="0000FF"/>
      <w:u w:val="single"/>
    </w:rPr>
  </w:style>
  <w:style w:type="paragraph" w:customStyle="1" w:styleId="a4">
    <w:name w:val="a"/>
    <w:basedOn w:val="a"/>
    <w:rsid w:val="004251DB"/>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391418746">
      <w:bodyDiv w:val="1"/>
      <w:marLeft w:val="0"/>
      <w:marRight w:val="0"/>
      <w:marTop w:val="0"/>
      <w:marBottom w:val="0"/>
      <w:divBdr>
        <w:top w:val="none" w:sz="0" w:space="0" w:color="auto"/>
        <w:left w:val="none" w:sz="0" w:space="0" w:color="auto"/>
        <w:bottom w:val="none" w:sz="0" w:space="0" w:color="auto"/>
        <w:right w:val="none" w:sz="0" w:space="0" w:color="auto"/>
      </w:divBdr>
      <w:divsChild>
        <w:div w:id="558322572">
          <w:marLeft w:val="0"/>
          <w:marRight w:val="0"/>
          <w:marTop w:val="250"/>
          <w:marBottom w:val="0"/>
          <w:divBdr>
            <w:top w:val="none" w:sz="0" w:space="0" w:color="auto"/>
            <w:left w:val="none" w:sz="0" w:space="0" w:color="auto"/>
            <w:bottom w:val="none" w:sz="0" w:space="0" w:color="auto"/>
            <w:right w:val="none" w:sz="0" w:space="0" w:color="auto"/>
          </w:divBdr>
          <w:divsChild>
            <w:div w:id="1388144525">
              <w:marLeft w:val="0"/>
              <w:marRight w:val="0"/>
              <w:marTop w:val="0"/>
              <w:marBottom w:val="0"/>
              <w:divBdr>
                <w:top w:val="none" w:sz="0" w:space="0" w:color="auto"/>
                <w:left w:val="none" w:sz="0" w:space="0" w:color="auto"/>
                <w:bottom w:val="none" w:sz="0" w:space="0" w:color="auto"/>
                <w:right w:val="none" w:sz="0" w:space="0" w:color="auto"/>
              </w:divBdr>
              <w:divsChild>
                <w:div w:id="955260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1389002">
      <w:bodyDiv w:val="1"/>
      <w:marLeft w:val="0"/>
      <w:marRight w:val="0"/>
      <w:marTop w:val="0"/>
      <w:marBottom w:val="0"/>
      <w:divBdr>
        <w:top w:val="none" w:sz="0" w:space="0" w:color="auto"/>
        <w:left w:val="none" w:sz="0" w:space="0" w:color="auto"/>
        <w:bottom w:val="none" w:sz="0" w:space="0" w:color="auto"/>
        <w:right w:val="none" w:sz="0" w:space="0" w:color="auto"/>
      </w:divBdr>
      <w:divsChild>
        <w:div w:id="1899441742">
          <w:marLeft w:val="0"/>
          <w:marRight w:val="0"/>
          <w:marTop w:val="250"/>
          <w:marBottom w:val="0"/>
          <w:divBdr>
            <w:top w:val="none" w:sz="0" w:space="0" w:color="auto"/>
            <w:left w:val="none" w:sz="0" w:space="0" w:color="auto"/>
            <w:bottom w:val="none" w:sz="0" w:space="0" w:color="auto"/>
            <w:right w:val="none" w:sz="0" w:space="0" w:color="auto"/>
          </w:divBdr>
          <w:divsChild>
            <w:div w:id="127818801">
              <w:marLeft w:val="0"/>
              <w:marRight w:val="0"/>
              <w:marTop w:val="0"/>
              <w:marBottom w:val="0"/>
              <w:divBdr>
                <w:top w:val="none" w:sz="0" w:space="0" w:color="auto"/>
                <w:left w:val="none" w:sz="0" w:space="0" w:color="auto"/>
                <w:bottom w:val="none" w:sz="0" w:space="0" w:color="auto"/>
                <w:right w:val="none" w:sz="0" w:space="0" w:color="auto"/>
              </w:divBdr>
              <w:divsChild>
                <w:div w:id="2138523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zupo.zju.edu.cn/wescms/sys/filebrowser/file.php?cmd=download&amp;id=1475475"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10</Pages>
  <Words>858</Words>
  <Characters>4897</Characters>
  <Application>Microsoft Office Word</Application>
  <DocSecurity>0</DocSecurity>
  <Lines>40</Lines>
  <Paragraphs>11</Paragraphs>
  <ScaleCrop>false</ScaleCrop>
  <Company>zju</Company>
  <LinksUpToDate>false</LinksUpToDate>
  <CharactersWithSpaces>5744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D790</dc:creator>
  <cp:keywords/>
  <dc:description/>
  <cp:lastModifiedBy>D790</cp:lastModifiedBy>
  <cp:revision>2</cp:revision>
  <dcterms:created xsi:type="dcterms:W3CDTF">2013-05-16T03:48:00Z</dcterms:created>
  <dcterms:modified xsi:type="dcterms:W3CDTF">2013-05-16T03:52:00Z</dcterms:modified>
</cp:coreProperties>
</file>