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5" w:type="dxa"/>
        <w:jc w:val="center"/>
        <w:tblLayout w:type="fixed"/>
        <w:tblLook w:val="04A0" w:firstRow="1" w:lastRow="0" w:firstColumn="1" w:lastColumn="0" w:noHBand="0" w:noVBand="1"/>
      </w:tblPr>
      <w:tblGrid>
        <w:gridCol w:w="489"/>
        <w:gridCol w:w="2232"/>
        <w:gridCol w:w="3329"/>
        <w:gridCol w:w="1979"/>
        <w:gridCol w:w="2436"/>
      </w:tblGrid>
      <w:tr w:rsidR="00EA1367" w:rsidTr="00EA1367">
        <w:trPr>
          <w:trHeight w:val="746"/>
          <w:jc w:val="center"/>
        </w:trPr>
        <w:tc>
          <w:tcPr>
            <w:tcW w:w="104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367" w:rsidRDefault="00EA136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浙江大学因公出国（境）团组访问报告公示</w:t>
            </w:r>
          </w:p>
        </w:tc>
      </w:tr>
      <w:tr w:rsidR="00EA1367" w:rsidTr="00EA1367">
        <w:trPr>
          <w:trHeight w:val="609"/>
          <w:jc w:val="center"/>
        </w:trPr>
        <w:tc>
          <w:tcPr>
            <w:tcW w:w="1046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EA1367" w:rsidRDefault="00EA1367">
            <w:pPr>
              <w:widowControl/>
              <w:tabs>
                <w:tab w:val="left" w:pos="3705"/>
              </w:tabs>
              <w:jc w:val="lef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ab/>
            </w:r>
          </w:p>
        </w:tc>
      </w:tr>
      <w:tr w:rsidR="00EA1367" w:rsidTr="00EA1367">
        <w:trPr>
          <w:trHeight w:val="646"/>
          <w:jc w:val="center"/>
        </w:trPr>
        <w:tc>
          <w:tcPr>
            <w:tcW w:w="4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367" w:rsidRDefault="00EA136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77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浙江大学周江洪等4人出访</w:t>
            </w:r>
          </w:p>
        </w:tc>
      </w:tr>
      <w:tr w:rsidR="00EA1367" w:rsidTr="00EA1367">
        <w:trPr>
          <w:trHeight w:val="1835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获</w:t>
            </w:r>
            <w:proofErr w:type="gramStart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批访问</w:t>
            </w:r>
            <w:proofErr w:type="gramEnd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3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2026-04-12至2026-04-19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在外时间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总天数8天</w:t>
            </w:r>
          </w:p>
        </w:tc>
      </w:tr>
      <w:tr w:rsidR="00EA1367" w:rsidTr="00EA1367">
        <w:trPr>
          <w:trHeight w:val="619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访问国家（地区）</w:t>
            </w:r>
          </w:p>
        </w:tc>
        <w:tc>
          <w:tcPr>
            <w:tcW w:w="77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英国,曼彻斯特-法国,巴黎</w:t>
            </w:r>
          </w:p>
        </w:tc>
      </w:tr>
      <w:tr w:rsidR="00EA1367" w:rsidTr="00EA1367">
        <w:trPr>
          <w:trHeight w:val="629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团组成员名单</w:t>
            </w:r>
          </w:p>
        </w:tc>
        <w:tc>
          <w:tcPr>
            <w:tcW w:w="77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tbl>
            <w:tblPr>
              <w:tblStyle w:val="a3"/>
              <w:tblW w:w="7700" w:type="dxa"/>
              <w:tblLayout w:type="fixed"/>
              <w:tblLook w:val="04A0" w:firstRow="1" w:lastRow="0" w:firstColumn="1" w:lastColumn="0" w:noHBand="0" w:noVBand="1"/>
            </w:tblPr>
            <w:tblGrid>
              <w:gridCol w:w="1817"/>
              <w:gridCol w:w="4191"/>
              <w:gridCol w:w="1692"/>
            </w:tblGrid>
            <w:tr w:rsidR="00EA1367"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367" w:rsidRDefault="00EA1367">
                  <w:pPr>
                    <w:widowControl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4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367" w:rsidRDefault="00EA1367">
                  <w:pPr>
                    <w:widowControl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工作单位及部门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367" w:rsidRDefault="00EA1367">
                  <w:pPr>
                    <w:widowControl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团组身份</w:t>
                  </w:r>
                </w:p>
              </w:tc>
            </w:tr>
            <w:tr w:rsidR="007A2DE1"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367" w:rsidRDefault="00EA1367">
                  <w:pPr>
                    <w:widowControl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周江洪</w:t>
                  </w:r>
                </w:p>
              </w:tc>
              <w:tc>
                <w:tcPr>
                  <w:tcW w:w="4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367" w:rsidRDefault="00372E94">
                  <w:pPr>
                    <w:widowControl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党委办公室、校长办公室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367" w:rsidRDefault="00EA1367">
                  <w:pPr>
                    <w:widowControl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团长</w:t>
                  </w:r>
                </w:p>
              </w:tc>
            </w:tr>
            <w:tr w:rsidR="007A2DE1"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367" w:rsidRDefault="00EA1367">
                  <w:pPr>
                    <w:widowControl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闵尚超</w:t>
                  </w:r>
                </w:p>
              </w:tc>
              <w:tc>
                <w:tcPr>
                  <w:tcW w:w="4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367" w:rsidRDefault="00EA1367">
                  <w:pPr>
                    <w:widowControl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外国语学院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367" w:rsidRDefault="00EA1367">
                  <w:pPr>
                    <w:widowControl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团员</w:t>
                  </w:r>
                </w:p>
              </w:tc>
            </w:tr>
            <w:tr w:rsidR="007A2DE1"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367" w:rsidRDefault="00EA1367">
                  <w:pPr>
                    <w:widowControl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张彦</w:t>
                  </w:r>
                </w:p>
              </w:tc>
              <w:tc>
                <w:tcPr>
                  <w:tcW w:w="4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367" w:rsidRDefault="00EA1367">
                  <w:pPr>
                    <w:widowControl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社会科学研究院（加挂智库中心牌子）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367" w:rsidRDefault="00EA1367">
                  <w:pPr>
                    <w:widowControl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团员</w:t>
                  </w:r>
                </w:p>
              </w:tc>
            </w:tr>
            <w:tr w:rsidR="007A2DE1"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367" w:rsidRDefault="00EA1367">
                  <w:pPr>
                    <w:widowControl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沈伟</w:t>
                  </w:r>
                </w:p>
              </w:tc>
              <w:tc>
                <w:tcPr>
                  <w:tcW w:w="4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367" w:rsidRDefault="00EA1367">
                  <w:pPr>
                    <w:widowControl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公共管理学院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367" w:rsidRDefault="00EA1367">
                  <w:pPr>
                    <w:widowControl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团员</w:t>
                  </w:r>
                </w:p>
              </w:tc>
            </w:tr>
          </w:tbl>
          <w:p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EA1367" w:rsidTr="00EA1367">
        <w:trPr>
          <w:trHeight w:val="628"/>
          <w:jc w:val="center"/>
        </w:trPr>
        <w:tc>
          <w:tcPr>
            <w:tcW w:w="4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367" w:rsidRDefault="00EA136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访问情况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实际离境日期</w:t>
            </w:r>
          </w:p>
        </w:tc>
        <w:tc>
          <w:tcPr>
            <w:tcW w:w="3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A1367" w:rsidRDefault="00EA1367" w:rsidP="008F39E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2026-04-1</w:t>
            </w:r>
            <w:r w:rsidR="008F39E1">
              <w:rPr>
                <w:rFonts w:ascii="仿宋_GB2312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实际入境日期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2026-04-19</w:t>
            </w:r>
          </w:p>
        </w:tc>
      </w:tr>
      <w:tr w:rsidR="00EA1367" w:rsidTr="00EA1367">
        <w:trPr>
          <w:trHeight w:val="628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是否擅自延长在外停留时间或变更出访日程</w:t>
            </w:r>
          </w:p>
        </w:tc>
        <w:tc>
          <w:tcPr>
            <w:tcW w:w="4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A1367" w:rsidRDefault="008F39E1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否</w:t>
            </w:r>
            <w:r w:rsidR="00EA1367">
              <w:rPr>
                <w:rFonts w:ascii="仿宋_GB2312" w:eastAsia="仿宋_GB2312" w:hint="eastAsia"/>
                <w:kern w:val="0"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N</w:t>
            </w:r>
            <w:r w:rsidR="00EA1367">
              <w:rPr>
                <w:rFonts w:ascii="仿宋_GB2312" w:eastAsia="仿宋_GB2312" w:hint="eastAsia"/>
                <w:kern w:val="0"/>
                <w:sz w:val="28"/>
                <w:szCs w:val="28"/>
              </w:rPr>
              <w:t>)</w:t>
            </w:r>
          </w:p>
        </w:tc>
      </w:tr>
      <w:tr w:rsidR="00EA1367" w:rsidTr="00EA1367">
        <w:trPr>
          <w:trHeight w:val="628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是否安排打前站或团外团</w:t>
            </w:r>
          </w:p>
        </w:tc>
        <w:tc>
          <w:tcPr>
            <w:tcW w:w="4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否(N)</w:t>
            </w:r>
          </w:p>
        </w:tc>
      </w:tr>
      <w:tr w:rsidR="00EA1367" w:rsidTr="00EA1367">
        <w:trPr>
          <w:trHeight w:val="628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是否安排中资机构、留学生等迎送</w:t>
            </w:r>
          </w:p>
        </w:tc>
        <w:tc>
          <w:tcPr>
            <w:tcW w:w="4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否(N)</w:t>
            </w:r>
          </w:p>
        </w:tc>
      </w:tr>
      <w:tr w:rsidR="00EA1367" w:rsidTr="00EA1367">
        <w:trPr>
          <w:trHeight w:val="628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是否安排超标准住房或乘坐交通工具</w:t>
            </w:r>
          </w:p>
        </w:tc>
        <w:tc>
          <w:tcPr>
            <w:tcW w:w="4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否(N)</w:t>
            </w:r>
          </w:p>
        </w:tc>
      </w:tr>
      <w:tr w:rsidR="00EA1367" w:rsidTr="00EA1367">
        <w:trPr>
          <w:trHeight w:val="628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是否违规安排或接受宴请、旅游等活动</w:t>
            </w:r>
          </w:p>
        </w:tc>
        <w:tc>
          <w:tcPr>
            <w:tcW w:w="4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否(N)</w:t>
            </w:r>
          </w:p>
        </w:tc>
      </w:tr>
      <w:tr w:rsidR="00EA1367" w:rsidTr="00EA1367">
        <w:trPr>
          <w:trHeight w:val="628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是否收受内部或外方礼品</w:t>
            </w:r>
          </w:p>
        </w:tc>
        <w:tc>
          <w:tcPr>
            <w:tcW w:w="4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否(N)</w:t>
            </w:r>
          </w:p>
        </w:tc>
      </w:tr>
      <w:tr w:rsidR="00EA1367" w:rsidTr="00EA1367">
        <w:trPr>
          <w:trHeight w:val="3680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367" w:rsidRDefault="00EA1367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EA1367" w:rsidRDefault="00EA1367" w:rsidP="00EA1367">
            <w:pPr>
              <w:widowControl/>
              <w:numPr>
                <w:ilvl w:val="0"/>
                <w:numId w:val="3"/>
              </w:num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访问情况</w:t>
            </w:r>
          </w:p>
          <w:p w:rsidR="00EA1367" w:rsidRDefault="00EA1367" w:rsidP="00BF7D6B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应法国艾克斯-马赛大学、法国海外研究院、英国利兹大学、，曼彻斯特大学、剑桥大学的邀请，浙江大学张彦于2026年4月12日至2026年4月19日赴法国和英国执行出访任务。</w:t>
            </w:r>
          </w:p>
          <w:p w:rsidR="00EA1367" w:rsidRDefault="00EA1367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二、访问成果</w:t>
            </w:r>
          </w:p>
          <w:p w:rsidR="00EA1367" w:rsidRDefault="00C21887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="00EA1367">
              <w:rPr>
                <w:rFonts w:ascii="仿宋" w:eastAsia="仿宋" w:hAnsi="仿宋" w:hint="eastAsia"/>
                <w:sz w:val="28"/>
                <w:szCs w:val="28"/>
              </w:rPr>
              <w:t>4月12日至19日，浙江大学副校长周江洪率人文社科代表团赴法国、英国访问，分别与艾克斯-马赛大学、法国海外科学院、利兹大学、曼彻斯特大学、剑桥大学就拓展人才培养、科学研究等领域的合作进行深入探讨。社会科学研究院、外国语学院、公共管理学院、管理学院相关负责人和教授代表参加访问。</w:t>
            </w:r>
            <w:r w:rsidR="00EA1367"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  </w:t>
            </w:r>
            <w:r w:rsidR="00EA1367">
              <w:rPr>
                <w:rFonts w:ascii="仿宋" w:eastAsia="仿宋" w:hAnsi="仿宋" w:hint="eastAsia"/>
                <w:sz w:val="28"/>
                <w:szCs w:val="28"/>
              </w:rPr>
              <w:t>在艾克斯-马赛大学，代表团与让-弗朗索瓦·马尔基（Jean-François Marchi）副校长举行会谈，并签署了两校框架合作协议。双方就联合科研、学生培养、学者交流对话等议题展开了深入探讨。</w:t>
            </w:r>
            <w:r w:rsidR="00EA1367"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  </w:t>
            </w:r>
            <w:r w:rsidR="00EA1367">
              <w:rPr>
                <w:rFonts w:ascii="仿宋" w:eastAsia="仿宋" w:hAnsi="仿宋" w:hint="eastAsia"/>
                <w:sz w:val="28"/>
                <w:szCs w:val="28"/>
              </w:rPr>
              <w:t>在法国海外科学院，代表团与多米尼克·巴尔若（Dominique Barjot）院长会谈。双方计划围绕法国及欧洲在科技、经济、社会治理等领域的前沿问题与发展动态开展深度合作研究，搭建多层次、宽领域的交流渠道，推动双方人文领域交流。</w:t>
            </w:r>
            <w:r w:rsidR="00EA1367"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  </w:t>
            </w:r>
            <w:r w:rsidR="00EA1367">
              <w:rPr>
                <w:rFonts w:ascii="仿宋" w:eastAsia="仿宋" w:hAnsi="仿宋" w:hint="eastAsia"/>
                <w:sz w:val="28"/>
                <w:szCs w:val="28"/>
              </w:rPr>
              <w:t>在利兹大学，代表团与尼克·普兰特（Nick Plant）副校长续签了校级合作备忘录。周江洪介绍了浙江大学近期发展动态，并代表学校向利兹大学赠送“中国历代绘画大系”。普兰特表示双方将以“中国历代绘画大系”为纽带，进一步巩固两校合作，促进人文社科科研合作，推进学生联合培养等合作。</w:t>
            </w:r>
            <w:r w:rsidR="00EA1367"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  </w:t>
            </w:r>
            <w:r w:rsidR="00EA1367">
              <w:rPr>
                <w:rFonts w:ascii="仿宋" w:eastAsia="仿宋" w:hAnsi="仿宋" w:hint="eastAsia"/>
                <w:sz w:val="28"/>
                <w:szCs w:val="28"/>
              </w:rPr>
              <w:t>在曼彻斯特大学，代表团与菲奥娜·德维恩（Fiona Devine）副校长续签学生交换协议。双方围绕校级全面合作伙伴关系建设、学生联合培养、学生学者互</w:t>
            </w:r>
            <w:r w:rsidR="00EA136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访等方面的实质合作推进展开交流。周江洪代表学校向曼彻斯特大学赠送《中国历代绘画大系》。</w:t>
            </w:r>
            <w:r w:rsidR="00EA1367"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  </w:t>
            </w:r>
            <w:r w:rsidR="00EA1367">
              <w:rPr>
                <w:rFonts w:ascii="仿宋" w:eastAsia="仿宋" w:hAnsi="仿宋" w:hint="eastAsia"/>
                <w:sz w:val="28"/>
                <w:szCs w:val="28"/>
              </w:rPr>
              <w:t>在剑桥大学，代表团与剑桥大学制造研究院主任蒂姆·明肖尔（Tim Minshall）等进行了会面。双方围绕技术、管理、政策交叉领域在教育、科研、实践三方面的策略展开讨论。双方表示未来将深化两校间的学术及人文交流，构建多形式、跨学科、深层次的合作体系。</w:t>
            </w:r>
            <w:r w:rsidR="00EA1367"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  </w:t>
            </w:r>
            <w:r w:rsidR="00EA1367">
              <w:rPr>
                <w:rFonts w:ascii="仿宋" w:eastAsia="仿宋" w:hAnsi="仿宋" w:hint="eastAsia"/>
                <w:sz w:val="28"/>
                <w:szCs w:val="28"/>
              </w:rPr>
              <w:t>访问期间还拜会中国驻马赛总领事馆，与何有麟总领事就中法国</w:t>
            </w:r>
            <w:proofErr w:type="gramStart"/>
            <w:r w:rsidR="00EA1367">
              <w:rPr>
                <w:rFonts w:ascii="仿宋" w:eastAsia="仿宋" w:hAnsi="仿宋" w:hint="eastAsia"/>
                <w:sz w:val="28"/>
                <w:szCs w:val="28"/>
              </w:rPr>
              <w:t>际教育</w:t>
            </w:r>
            <w:proofErr w:type="gramEnd"/>
            <w:r w:rsidR="00EA1367">
              <w:rPr>
                <w:rFonts w:ascii="仿宋" w:eastAsia="仿宋" w:hAnsi="仿宋" w:hint="eastAsia"/>
                <w:sz w:val="28"/>
                <w:szCs w:val="28"/>
              </w:rPr>
              <w:t>的合作前景进行了深入交流。</w:t>
            </w:r>
            <w:r w:rsidR="00EA1367"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  </w:t>
            </w:r>
            <w:r w:rsidR="00EA1367">
              <w:rPr>
                <w:rFonts w:ascii="仿宋" w:eastAsia="仿宋" w:hAnsi="仿宋" w:hint="eastAsia"/>
                <w:sz w:val="28"/>
                <w:szCs w:val="28"/>
              </w:rPr>
              <w:t>此次出访，重点推进了法国研究院建设，深化了中法、中英研究合作，促进了文明交流互鉴，巩固并拓展了与欧洲重点伙伴高校和研究机构的合作关系。</w:t>
            </w:r>
          </w:p>
          <w:p w:rsidR="00EA1367" w:rsidRDefault="00EA1367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三、工作建议</w:t>
            </w:r>
          </w:p>
          <w:p w:rsidR="00EA1367" w:rsidRDefault="00EA1367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  <w:p w:rsidR="00EA1367" w:rsidRDefault="00EA1367" w:rsidP="00EA1367">
            <w:pPr>
              <w:widowControl/>
              <w:numPr>
                <w:ilvl w:val="0"/>
                <w:numId w:val="4"/>
              </w:num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实际日程安排</w:t>
            </w:r>
          </w:p>
          <w:p w:rsidR="00EA1367" w:rsidRDefault="00EA1367" w:rsidP="009A4747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月12日，离开中国，前往法国；4月13日，访问艾克斯-马赛大学；4月14日，访问法国海外研究院，离开法国，前往英国；4月15日，访问利兹大学；4月16日，访问曼彻斯特大学；4月17日，访问剑桥大学；4月18日，离开英国，返回中国；4月19日，抵达中国。</w:t>
            </w:r>
          </w:p>
          <w:p w:rsidR="00EA1367" w:rsidRDefault="00EA1367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  <w:p w:rsidR="00EA1367" w:rsidRDefault="00EA1367">
            <w:pPr>
              <w:widowControl/>
              <w:wordWrap w:val="0"/>
              <w:ind w:firstLineChars="1900" w:firstLine="53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出访人（手写签名）：  </w:t>
            </w:r>
          </w:p>
          <w:p w:rsidR="00EA1367" w:rsidRDefault="00EA1367">
            <w:pPr>
              <w:widowControl/>
              <w:wordWrap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</w:p>
          <w:p w:rsidR="00EA1367" w:rsidRDefault="00EA1367">
            <w:pPr>
              <w:widowControl/>
              <w:wordWrap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A1367" w:rsidTr="00EA1367">
        <w:trPr>
          <w:trHeight w:val="1643"/>
          <w:jc w:val="center"/>
        </w:trPr>
        <w:tc>
          <w:tcPr>
            <w:tcW w:w="10465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A1367" w:rsidRDefault="00EA136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微软雅黑" w:eastAsia="微软雅黑" w:hAnsi="微软雅黑" w:cs="Calibri" w:hint="eastAsia"/>
                <w:sz w:val="22"/>
                <w:szCs w:val="22"/>
              </w:rPr>
              <w:lastRenderedPageBreak/>
              <w:t>备注：1. 团组（或本人）执行本次因公访问任务情况良好，主要任务、日程安排、团组成员等与任务申报时一致，如不一致，需详细说明；２. 须于回国（境）后一个月内在本单位内部完成访问报告公示。</w:t>
            </w:r>
          </w:p>
        </w:tc>
      </w:tr>
    </w:tbl>
    <w:p w:rsidR="009263B5" w:rsidRPr="00EA1367" w:rsidRDefault="00736AD0" w:rsidP="00EA1367"/>
    <w:sectPr w:rsidR="009263B5" w:rsidRPr="00EA136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AD0" w:rsidRDefault="00736AD0" w:rsidP="00EA1367">
      <w:r>
        <w:separator/>
      </w:r>
    </w:p>
  </w:endnote>
  <w:endnote w:type="continuationSeparator" w:id="0">
    <w:p w:rsidR="00736AD0" w:rsidRDefault="00736AD0" w:rsidP="00EA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573" w:rsidRDefault="00736AD0">
    <w:pPr>
      <w:pStyle w:val="a6"/>
    </w:pPr>
    <w:r>
      <w:rPr>
        <w:rFonts w:ascii="宋体" w:hAnsi="宋体" w:cs="宋体"/>
        <w:kern w:val="0"/>
        <w:sz w:val="24"/>
        <w:szCs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1" type="#_x0000_t136" style="position:absolute;margin-left:20.45pt;margin-top:576.25pt;width:270pt;height:15pt;rotation:315;z-index:-251620352;mso-position-horizontal-relative:margin;mso-position-vertical-relative:margin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82" type="#_x0000_t136" style="position:absolute;margin-left:313.85pt;margin-top:578.65pt;width:270pt;height:15pt;rotation:315;z-index:-251618304;mso-position-horizontal-relative:margin;mso-position-vertical-relative:margin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83" type="#_x0000_t136" style="position:absolute;margin-left:237.65pt;margin-top:575.05pt;width:270pt;height:15pt;rotation:315;z-index:-251616256;mso-position-horizontal-relative:margin;mso-position-vertical-relative:margin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85" type="#_x0000_t136" style="position:absolute;margin-left:161.45pt;margin-top:579.25pt;width:270pt;height:15pt;rotation:315;z-index:-251612160;mso-position-horizontal-relative:margin;mso-position-vertical-relative:margin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84" type="#_x0000_t136" style="position:absolute;margin-left:72.65pt;margin-top:591.25pt;width:270pt;height:15pt;rotation:315;z-index:-251614208;mso-position-horizontal-relative:margin;mso-position-vertical-relative:margin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noProof/>
        <w:kern w:val="0"/>
        <w:sz w:val="24"/>
        <w:szCs w:val="24"/>
      </w:rPr>
      <w:pict>
        <v:shape id="_x0000_s2078" type="#_x0000_t136" style="position:absolute;margin-left:-52.75pt;margin-top:575.05pt;width:270pt;height:15pt;rotation:315;z-index:-251626496;mso-position-horizontal-relative:margin;mso-position-vertical-relative:margin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76" type="#_x0000_t136" style="position:absolute;margin-left:-124.75pt;margin-top:575.05pt;width:270pt;height:15pt;rotation:315;z-index:-251629568;mso-position-horizontal-relative:margin;mso-position-vertical-relative:margin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77" type="#_x0000_t136" style="position:absolute;margin-left:336.05pt;margin-top:348.25pt;width:270pt;height:15pt;rotation:315;z-index:-251627520;mso-position-horizontal-relative:margin;mso-position-vertical-relative:margin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noProof/>
        <w:kern w:val="0"/>
        <w:sz w:val="24"/>
        <w:szCs w:val="24"/>
      </w:rPr>
      <w:pict>
        <v:shape id="_x0000_s2075" type="#_x0000_t136" style="position:absolute;margin-left:239.45pt;margin-top:349.45pt;width:270pt;height:15pt;rotation:315;z-index:-251631616;mso-position-horizontal-relative:margin;mso-position-vertical-relative:margin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66" type="#_x0000_t136" style="position:absolute;margin-left:166.25pt;margin-top:353.65pt;width:270pt;height:15pt;rotation:315;z-index:-251649024;mso-position-horizontal-relative:margin;mso-position-vertical-relative:margin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67" type="#_x0000_t136" style="position:absolute;margin-left:95.45pt;margin-top:354.25pt;width:270pt;height:15pt;rotation:315;z-index:-251646976;mso-position-horizontal-relative:margin;mso-position-vertical-relative:margin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68" type="#_x0000_t136" style="position:absolute;margin-left:25.25pt;margin-top:351.85pt;width:270pt;height:15pt;rotation:315;z-index:-251644928;mso-position-horizontal-relative:margin;mso-position-vertical-relative:margin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69" type="#_x0000_t136" style="position:absolute;margin-left:-47.95pt;margin-top:348.85pt;width:270pt;height:15pt;rotation:315;z-index:-251642880;mso-position-horizontal-relative:margin;mso-position-vertical-relative:margin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70" type="#_x0000_t136" style="position:absolute;margin-left:-128.35pt;margin-top:350.65pt;width:270pt;height:15pt;rotation:315;z-index:-251640832;mso-position-horizontal-relative:margin;mso-position-vertical-relative:margin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AD0" w:rsidRDefault="00736AD0" w:rsidP="00EA1367">
      <w:r>
        <w:separator/>
      </w:r>
    </w:p>
  </w:footnote>
  <w:footnote w:type="continuationSeparator" w:id="0">
    <w:p w:rsidR="00736AD0" w:rsidRDefault="00736AD0" w:rsidP="00EA1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367" w:rsidRDefault="00736AD0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76219" o:spid="_x0000_s2050" type="#_x0000_t136" style="position:absolute;left:0;text-align:left;margin-left:0;margin-top:0;width:270pt;height:15pt;rotation:315;z-index:-251655168;mso-position-horizontal:center;mso-position-horizontal-relative:margin;mso-position-vertical:center;mso-position-vertical-relative:margin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367" w:rsidRDefault="00736AD0">
    <w:pPr>
      <w:pStyle w:val="a4"/>
    </w:pPr>
    <w:r>
      <w:rPr>
        <w:rFonts w:ascii="宋体" w:hAnsi="宋体" w:cs="宋体"/>
        <w:kern w:val="0"/>
        <w:sz w:val="24"/>
        <w:szCs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1" type="#_x0000_t136" style="position:absolute;left:0;text-align:left;margin-left:296.45pt;margin-top:101.05pt;width:270pt;height:15pt;rotation:315;z-index:-251638784;mso-position-horizontal-relative:margin;mso-position-vertical-relative:margin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72" type="#_x0000_t136" style="position:absolute;left:0;text-align:left;margin-left:220.25pt;margin-top:98.65pt;width:270pt;height:15pt;rotation:315;z-index:-251636736;mso-position-horizontal-relative:margin;mso-position-vertical-relative:margin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73" type="#_x0000_t136" style="position:absolute;left:0;text-align:left;margin-left:151.85pt;margin-top:93.85pt;width:270pt;height:15pt;rotation:315;z-index:-251634688;mso-position-horizontal-relative:margin;mso-position-vertical-relative:margin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74" type="#_x0000_t136" style="position:absolute;left:0;text-align:left;margin-left:72.65pt;margin-top:92.65pt;width:270pt;height:15pt;rotation:315;z-index:-251632640;mso-position-horizontal-relative:margin;mso-position-vertical-relative:margin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noProof/>
      </w:rPr>
      <w:pict>
        <v:shape id="_x0000_s2065" type="#_x0000_t136" style="position:absolute;left:0;text-align:left;margin-left:-28.75pt;margin-top:91.45pt;width:270pt;height:15pt;rotation:315;z-index:-251651072;mso-position-horizontal-relative:margin;mso-position-vertical-relative:margin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  <w:r>
      <w:rPr>
        <w:noProof/>
      </w:rPr>
      <w:pict>
        <v:shape id="PowerPlusWaterMarkObject34576220" o:spid="_x0000_s2052" type="#_x0000_t136" style="position:absolute;left:0;text-align:left;margin-left:-124.15pt;margin-top:92.05pt;width:270pt;height:15pt;rotation:315;z-index:-251652096;mso-position-horizontal-relative:margin;mso-position-vertical-relative:margin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367" w:rsidRDefault="00736AD0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76218" o:spid="_x0000_s2049" type="#_x0000_t136" style="position:absolute;left:0;text-align:left;margin-left:0;margin-top:0;width:270pt;height:15pt;rotation:315;z-index:-251657216;mso-position-horizontal:center;mso-position-horizontal-relative:margin;mso-position-vertical:center;mso-position-vertical-relative:margin" o:allowincell="f" fillcolor="#a5a5a5 [2092]" stroked="f">
          <v:textpath style="font-family:&quot;宋体&quot;;font-size:15pt" string="浙江大学因公出国（境）回国（境）审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246D4"/>
    <w:multiLevelType w:val="multilevel"/>
    <w:tmpl w:val="C6D43600"/>
    <w:lvl w:ilvl="0">
      <w:start w:val="4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64CC1"/>
    <w:multiLevelType w:val="multilevel"/>
    <w:tmpl w:val="7856FC34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AE4ED5"/>
    <w:multiLevelType w:val="multilevel"/>
    <w:tmpl w:val="0F822C1A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070305"/>
    <w:multiLevelType w:val="multilevel"/>
    <w:tmpl w:val="27067DB4"/>
    <w:lvl w:ilvl="0">
      <w:start w:val="4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67"/>
    <w:rsid w:val="000F394A"/>
    <w:rsid w:val="00372E94"/>
    <w:rsid w:val="00404A25"/>
    <w:rsid w:val="00550573"/>
    <w:rsid w:val="00641B6F"/>
    <w:rsid w:val="00736AD0"/>
    <w:rsid w:val="007A2DE1"/>
    <w:rsid w:val="008F39E1"/>
    <w:rsid w:val="009A4747"/>
    <w:rsid w:val="00BF7D6B"/>
    <w:rsid w:val="00C06546"/>
    <w:rsid w:val="00C21887"/>
    <w:rsid w:val="00C828BE"/>
    <w:rsid w:val="00EA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4:docId w14:val="0A7766A8"/>
  <w15:chartTrackingRefBased/>
  <w15:docId w15:val="{A0C8A83D-41CF-475A-B757-10A812E1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36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EA1367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1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A1367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A1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A136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09344-6067-48B0-AB70-9FAD4FF6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石敬德</dc:creator>
  <cp:keywords/>
  <dc:description/>
  <cp:lastModifiedBy>DELL</cp:lastModifiedBy>
  <cp:revision>9</cp:revision>
  <dcterms:created xsi:type="dcterms:W3CDTF">2025-12-16T10:43:00Z</dcterms:created>
  <dcterms:modified xsi:type="dcterms:W3CDTF">2026-04-28T05:37:00Z</dcterms:modified>
</cp:coreProperties>
</file>