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7C" w:rsidRPr="00BC09A1" w:rsidRDefault="00617D7C" w:rsidP="00617D7C">
      <w:pPr>
        <w:widowControl/>
        <w:spacing w:line="500" w:lineRule="exact"/>
        <w:jc w:val="center"/>
        <w:rPr>
          <w:rFonts w:ascii="Times New Roman" w:eastAsia="宋体-18030" w:hAnsi="Times New Roman" w:cs="Times New Roman"/>
          <w:b/>
          <w:kern w:val="0"/>
          <w:sz w:val="44"/>
          <w:szCs w:val="44"/>
        </w:rPr>
      </w:pPr>
      <w:r w:rsidRPr="00BC09A1">
        <w:rPr>
          <w:rFonts w:ascii="Times New Roman" w:eastAsia="宋体-18030" w:hAnsi="Times New Roman" w:cs="Times New Roman" w:hint="eastAsia"/>
          <w:b/>
          <w:kern w:val="0"/>
          <w:sz w:val="44"/>
          <w:szCs w:val="44"/>
        </w:rPr>
        <w:t>杭州市</w:t>
      </w:r>
      <w:r w:rsidRPr="00BC09A1">
        <w:rPr>
          <w:rFonts w:ascii="Times New Roman" w:eastAsia="宋体-18030" w:hAnsi="Times New Roman" w:cs="Times New Roman" w:hint="eastAsia"/>
          <w:b/>
          <w:kern w:val="0"/>
          <w:sz w:val="44"/>
          <w:szCs w:val="44"/>
        </w:rPr>
        <w:t>2014</w:t>
      </w:r>
      <w:r w:rsidRPr="00BC09A1">
        <w:rPr>
          <w:rFonts w:ascii="Times New Roman" w:eastAsia="宋体-18030" w:hAnsi="Times New Roman" w:cs="Times New Roman" w:hint="eastAsia"/>
          <w:b/>
          <w:kern w:val="0"/>
          <w:sz w:val="44"/>
          <w:szCs w:val="44"/>
        </w:rPr>
        <w:t>年度哲学社会科学常规性</w:t>
      </w:r>
    </w:p>
    <w:p w:rsidR="00617D7C" w:rsidRPr="00BC09A1" w:rsidRDefault="00617D7C" w:rsidP="00617D7C">
      <w:pPr>
        <w:widowControl/>
        <w:spacing w:line="500" w:lineRule="exact"/>
        <w:jc w:val="center"/>
        <w:rPr>
          <w:rFonts w:ascii="仿宋_GB2312" w:eastAsia="仿宋_GB2312" w:hAnsi="宋体" w:cs="Times New Roman"/>
          <w:kern w:val="0"/>
          <w:sz w:val="44"/>
          <w:szCs w:val="44"/>
        </w:rPr>
      </w:pPr>
      <w:r w:rsidRPr="00BC09A1">
        <w:rPr>
          <w:rFonts w:ascii="宋体-18030" w:eastAsia="宋体-18030" w:hAnsi="Times New Roman" w:cs="Times New Roman" w:hint="eastAsia"/>
          <w:b/>
          <w:kern w:val="0"/>
          <w:sz w:val="44"/>
          <w:szCs w:val="44"/>
        </w:rPr>
        <w:t>应用对策类规划课题指南</w:t>
      </w:r>
    </w:p>
    <w:p w:rsidR="00617D7C" w:rsidRPr="00BC09A1" w:rsidRDefault="00617D7C" w:rsidP="00617D7C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36"/>
          <w:szCs w:val="36"/>
        </w:rPr>
      </w:pPr>
    </w:p>
    <w:p w:rsidR="00617D7C" w:rsidRPr="00BC09A1" w:rsidRDefault="00617D7C" w:rsidP="00617D7C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为进一步做好杭州市2014年度哲学社会科学常规性规划课题申报工作，加强针对性、提高有效性，现制定2014年度哲学社会科学常规性应用对策类规划课题指南（以下简称《课题指南》），以指导今年课题申报。申报课题要充分反映本学科及相关研究领域新的进展，力求居于学科前沿，倡导原创性和开拓性研究，避免低水平重复。要着眼于国际局势和新的时代特点，立足于当代中国国情、浙江省情和杭州市情，注重研究杭州改革开放和现代化建设中全局性、战略性和前瞻性的课题。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2014年《课题指南》共有7个研究系列，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都是我市当前迫切需要研究的重大理论和实际问题。用研究系列的形式在于突出课题研究所涉及问题的广度和深度，强调课题研究应当突破单一学科的局限，而由多学科共同参与。《课题指南》的具体条目只列出了研究系列的范围和重点，申报者应按研究系列的总体要求，</w:t>
      </w: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根据自已的学术积累和研究实力选择条目进行申报。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注意每个系列的课题条目都是规定选题，一般不作改动。课题申报的设计论证均要求贯彻理论性、实证性、对策性三者的统一。</w:t>
      </w:r>
    </w:p>
    <w:p w:rsidR="00617D7C" w:rsidRPr="00BC09A1" w:rsidRDefault="00617D7C" w:rsidP="00617D7C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7D7C" w:rsidRPr="00BC09A1" w:rsidRDefault="00617D7C" w:rsidP="00617D7C">
      <w:pPr>
        <w:widowControl/>
        <w:spacing w:line="500" w:lineRule="exact"/>
        <w:ind w:firstLineChars="196" w:firstLine="630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 w:rsidRPr="00BC09A1">
        <w:rPr>
          <w:rFonts w:ascii="楷体_GB2312" w:eastAsia="楷体_GB2312" w:hAnsi="宋体-18030" w:cs="宋体-18030" w:hint="eastAsia"/>
          <w:b/>
          <w:kern w:val="0"/>
          <w:sz w:val="32"/>
          <w:szCs w:val="32"/>
        </w:rPr>
        <w:t>一、落实“杭改十条”、推进重点领域关键环节改革</w:t>
      </w:r>
      <w:r w:rsidRPr="00BC09A1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研究系列</w:t>
      </w:r>
    </w:p>
    <w:p w:rsidR="00617D7C" w:rsidRPr="00BC09A1" w:rsidRDefault="00617D7C" w:rsidP="00617D7C">
      <w:pPr>
        <w:widowControl/>
        <w:spacing w:line="500" w:lineRule="exact"/>
        <w:ind w:firstLineChars="196" w:firstLine="59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/>
          <w:kern w:val="0"/>
          <w:sz w:val="30"/>
          <w:szCs w:val="30"/>
        </w:rPr>
        <w:t>总体要求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：以党的十八大、十八届三中全会精神为指导，按照市委十一届六次全会的总体部署和要求，以深化中国特色社会主义在杭州的实践、推进治理体系和治理能力现代化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为目标，围绕全会决定的十个方面的体制机制改革内容，探索提出确保改革取得成功的具体思路、</w:t>
      </w:r>
      <w:r w:rsidRPr="00BC09A1">
        <w:rPr>
          <w:rFonts w:ascii="仿宋_GB2312" w:eastAsia="仿宋_GB2312" w:hAnsi="仿宋" w:cs="仿宋" w:hint="eastAsia"/>
          <w:kern w:val="0"/>
          <w:sz w:val="32"/>
          <w:szCs w:val="32"/>
        </w:rPr>
        <w:t>对策和建议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1.营造杭州全面深化改革的良好社会环境研究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2.杭州市智慧城市大运营模式构建与城市转型升级研究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3.推进杭州市行政区划调整的对策与建议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（重点研究：如何进一步理顺富阳、临安与杭州市本级之间权责关系，推动县域经济向都市区经济跨越发展，协调好区市之间产业发展规划、基本公共服务等）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4.构建杭州特色的公共法律服务体系研究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5.县级政府权力清单制度改革研究——以富阳市权力清单制度试点工作为例</w:t>
      </w:r>
    </w:p>
    <w:p w:rsidR="00617D7C" w:rsidRPr="00BC09A1" w:rsidRDefault="00617D7C" w:rsidP="00617D7C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（重点研究：当前县域政府行政权力运行存在的主要问题，推行权力清单制度试点的背景、做法和阶段性成效，深化权力清单制度的建议）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6.杭州建设网上自由贸易试验区战略研究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7.构建杭州价格监管大格局的体制机制研究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8.统一战线服务杭州改革创新的目标定位与实现途径研究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9．杭州市要素市场化配置平台建设思路研究</w:t>
      </w:r>
    </w:p>
    <w:p w:rsidR="00617D7C" w:rsidRPr="00BC09A1" w:rsidRDefault="00617D7C" w:rsidP="00617D7C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10．杭州发展互联网金融的思考和建议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17D7C" w:rsidRPr="00BC09A1" w:rsidRDefault="00617D7C" w:rsidP="00617D7C">
      <w:pPr>
        <w:widowControl/>
        <w:spacing w:line="500" w:lineRule="exact"/>
        <w:ind w:firstLineChars="200" w:firstLine="643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BC09A1">
        <w:rPr>
          <w:rFonts w:ascii="楷体_GB2312" w:eastAsia="楷体_GB2312" w:hAnsi="宋体" w:cs="宋体" w:hint="eastAsia"/>
          <w:b/>
          <w:kern w:val="0"/>
          <w:sz w:val="32"/>
          <w:szCs w:val="32"/>
        </w:rPr>
        <w:t>二、强化创新驱动发展、提升经济增长质效研究系列</w:t>
      </w:r>
    </w:p>
    <w:p w:rsidR="00617D7C" w:rsidRPr="00BC09A1" w:rsidRDefault="00617D7C" w:rsidP="00617D7C">
      <w:pPr>
        <w:widowControl/>
        <w:spacing w:line="500" w:lineRule="exact"/>
        <w:ind w:firstLineChars="200" w:firstLine="602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/>
          <w:kern w:val="0"/>
          <w:sz w:val="30"/>
          <w:szCs w:val="30"/>
        </w:rPr>
        <w:t>总体要求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：以党的十八大、十八届三中全会精神为指导，贯彻落实市委十一届六次全会精神，</w:t>
      </w:r>
      <w:r w:rsidRPr="00BC09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以杭州当前亟待解决的重大问题作为改革的突破口，着眼于提升经济增长质量和效益，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深入研究新形势下杭州坚持创新驱动、加快转型升级面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临的机遇和挑战，以理论联系实际和注重实证的方法，提出破解难题、加快发展的思路和对策。</w:t>
      </w:r>
    </w:p>
    <w:p w:rsidR="00617D7C" w:rsidRPr="00BC09A1" w:rsidRDefault="00617D7C" w:rsidP="00617D7C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杭州经济增长质量测度及分析</w:t>
      </w:r>
    </w:p>
    <w:p w:rsidR="00617D7C" w:rsidRPr="00BC09A1" w:rsidRDefault="00617D7C" w:rsidP="00617D7C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杭州与国内重点城市投资环境比较分析及对策研究</w:t>
      </w:r>
    </w:p>
    <w:p w:rsidR="00617D7C" w:rsidRPr="00BC09A1" w:rsidRDefault="00617D7C" w:rsidP="00617D7C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（重点研究：杭州与南京、武汉、青岛等重点城市在商务成本、要素成本和服务环境等方面投资环境的比较分析，进一步完善杭州投资环境的对策建议）</w:t>
      </w:r>
    </w:p>
    <w:p w:rsidR="00617D7C" w:rsidRPr="00BC09A1" w:rsidRDefault="00617D7C" w:rsidP="00617D7C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杭州市跨境电子商务发展研究</w:t>
      </w:r>
    </w:p>
    <w:p w:rsidR="00617D7C" w:rsidRPr="00BC09A1" w:rsidRDefault="00617D7C" w:rsidP="00617D7C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4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大数据环境下杭州智慧旅游创新发展研究</w:t>
      </w:r>
    </w:p>
    <w:p w:rsidR="00617D7C" w:rsidRPr="00BC09A1" w:rsidRDefault="00617D7C" w:rsidP="00617D7C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5.</w:t>
      </w: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杭州市民宿业发展调查报告</w:t>
      </w:r>
    </w:p>
    <w:p w:rsidR="00617D7C" w:rsidRPr="00BC09A1" w:rsidRDefault="00617D7C" w:rsidP="00617D7C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6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.房</w:t>
      </w: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地产市场泡沫测度及预警指标体系的构建——以杭州为例</w:t>
      </w:r>
    </w:p>
    <w:p w:rsidR="00617D7C" w:rsidRPr="00BC09A1" w:rsidRDefault="00617D7C" w:rsidP="00617D7C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7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杭州推进信息化与工业化深度融合发展研究</w:t>
      </w:r>
    </w:p>
    <w:p w:rsidR="00617D7C" w:rsidRPr="00BC09A1" w:rsidRDefault="00617D7C" w:rsidP="00617D7C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8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中山路</w:t>
      </w:r>
      <w:r w:rsidRPr="00BC09A1">
        <w:rPr>
          <w:rFonts w:ascii="宋体" w:eastAsia="宋体" w:hAnsi="宋体" w:cs="宋体" w:hint="eastAsia"/>
          <w:bCs/>
          <w:kern w:val="0"/>
          <w:sz w:val="32"/>
          <w:szCs w:val="32"/>
        </w:rPr>
        <w:t>•</w:t>
      </w: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南宋御街产业调整与管理转型研究</w:t>
      </w:r>
    </w:p>
    <w:p w:rsidR="00617D7C" w:rsidRPr="00BC09A1" w:rsidRDefault="00617D7C" w:rsidP="00617D7C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（重点研究：中山路</w:t>
      </w:r>
      <w:r w:rsidRPr="00BC09A1">
        <w:rPr>
          <w:rFonts w:ascii="宋体" w:eastAsia="宋体" w:hAnsi="宋体" w:cs="宋体" w:hint="eastAsia"/>
          <w:bCs/>
          <w:kern w:val="0"/>
          <w:sz w:val="32"/>
          <w:szCs w:val="32"/>
        </w:rPr>
        <w:t>•</w:t>
      </w:r>
      <w:r w:rsidRPr="00BC09A1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南宋御街在产业定位、业态布局、服务能效、政策扶持等方面存在的问题，产业调整与管理转型的方向和方案思路，提升整体商业氛围和经济社会效益的对策和建议</w:t>
      </w: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）</w:t>
      </w:r>
    </w:p>
    <w:p w:rsidR="00617D7C" w:rsidRPr="00BC09A1" w:rsidRDefault="00617D7C" w:rsidP="00617D7C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9.杭州发展老龄服务产业研究 </w:t>
      </w:r>
    </w:p>
    <w:p w:rsidR="00617D7C" w:rsidRPr="00BC09A1" w:rsidRDefault="00617D7C" w:rsidP="00617D7C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10.杭州发展混合所有制经济的对策研究</w:t>
      </w:r>
    </w:p>
    <w:p w:rsidR="00617D7C" w:rsidRPr="00BC09A1" w:rsidRDefault="00617D7C" w:rsidP="00617D7C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17D7C" w:rsidRPr="00BC09A1" w:rsidRDefault="00617D7C" w:rsidP="00617D7C">
      <w:pPr>
        <w:widowControl/>
        <w:spacing w:line="500" w:lineRule="exact"/>
        <w:ind w:firstLineChars="200" w:firstLine="643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BC09A1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三、</w:t>
      </w:r>
      <w:r w:rsidRPr="00BC09A1">
        <w:rPr>
          <w:rFonts w:ascii="楷体_GB2312" w:eastAsia="楷体_GB2312" w:hAnsi="宋体" w:cs="宋体" w:hint="eastAsia"/>
          <w:b/>
          <w:kern w:val="0"/>
          <w:sz w:val="32"/>
          <w:szCs w:val="32"/>
        </w:rPr>
        <w:t>推进新型城镇化、加快城乡统筹发展研究系列</w:t>
      </w:r>
    </w:p>
    <w:p w:rsidR="00617D7C" w:rsidRPr="00BC09A1" w:rsidRDefault="00617D7C" w:rsidP="00617D7C">
      <w:pPr>
        <w:widowControl/>
        <w:spacing w:line="500" w:lineRule="exact"/>
        <w:ind w:firstLineChars="196" w:firstLine="59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/>
          <w:kern w:val="0"/>
          <w:sz w:val="30"/>
          <w:szCs w:val="30"/>
        </w:rPr>
        <w:t>总体要求：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以党的十八大、十八届三中全会和中央城镇化工作会议精神为指导，贯彻落实市委十一届六次全会精神，坚持以新型城市化为主导，以网络化大都市建设为抓手，以改革创新为动力，按照以人为本、优化布局、生态文明、传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承文化基本原则，深入研究新形势下杭州推进新型城镇化、加快城乡统筹发展的一系列重大问题。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1.杭州市深化城乡户籍制度改革的对策研究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2.钱江新城的发展现状与趋势研究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（重点研究：钱江新城在全市各经济板块的定位与功能，市委、市政府历年来推进发展的政策和举措，目前发展状况、特点和问题，加速推进发展的建议与对策）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3.以杭州东站枢纽建设加快带动城东新城发展研究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4.加快青山湖科技城创建国家高新区对策研究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5.杭州城市发展、城镇化与产业结构转型协同政策研究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6.加快推进六城区基本公共服务政策统筹研究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7.当前杭州乡村治理中协商民主的困境及对策研究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8.新型城镇化过程中农村转移人口的土地问题研究</w:t>
      </w:r>
    </w:p>
    <w:p w:rsidR="00617D7C" w:rsidRPr="00BC09A1" w:rsidRDefault="00617D7C" w:rsidP="00617D7C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17D7C" w:rsidRPr="00BC09A1" w:rsidRDefault="00617D7C" w:rsidP="00617D7C">
      <w:pPr>
        <w:widowControl/>
        <w:spacing w:line="500" w:lineRule="exact"/>
        <w:ind w:firstLine="645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BC09A1">
        <w:rPr>
          <w:rFonts w:ascii="楷体_GB2312" w:eastAsia="楷体_GB2312" w:hAnsi="宋体" w:cs="宋体" w:hint="eastAsia"/>
          <w:b/>
          <w:kern w:val="0"/>
          <w:sz w:val="32"/>
          <w:szCs w:val="32"/>
        </w:rPr>
        <w:t>四、提升生态环境质量、加快美丽杭州建设研究系列</w:t>
      </w:r>
    </w:p>
    <w:p w:rsidR="00617D7C" w:rsidRPr="00BC09A1" w:rsidRDefault="00617D7C" w:rsidP="00617D7C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/>
          <w:kern w:val="0"/>
          <w:sz w:val="32"/>
          <w:szCs w:val="32"/>
        </w:rPr>
        <w:t>总体要求：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以党的十八大、十八届三中全会精神为指导，按照市委十一届五次全会的总体部署和要求，以全面提升生态环境质量、建成“美丽中国”先行区为目标，重点围绕加强生态保护和修复，破解“治水”、“治气”、“治堵”和垃圾处置等环境突出问题，促进市民生态文明行为的养成等方面展开深入研究，提出切实可行的思路、对策和建议。</w:t>
      </w:r>
    </w:p>
    <w:p w:rsidR="00617D7C" w:rsidRPr="00BC09A1" w:rsidRDefault="00617D7C" w:rsidP="00617D7C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1.杭州市有效治理大气污染问题研究</w:t>
      </w:r>
    </w:p>
    <w:p w:rsidR="00617D7C" w:rsidRPr="00BC09A1" w:rsidRDefault="00617D7C" w:rsidP="00617D7C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2.杭州推进产业转型升级和环境治理的对策研究</w:t>
      </w:r>
    </w:p>
    <w:p w:rsidR="00617D7C" w:rsidRPr="00BC09A1" w:rsidRDefault="00617D7C" w:rsidP="00617D7C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3.杭州环境污染损失及其外溢效应研究</w:t>
      </w:r>
    </w:p>
    <w:p w:rsidR="00617D7C" w:rsidRPr="00BC09A1" w:rsidRDefault="00617D7C" w:rsidP="00617D7C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4.市场化机制推进杭州生活垃圾处置研究</w:t>
      </w:r>
    </w:p>
    <w:p w:rsidR="00617D7C" w:rsidRPr="00BC09A1" w:rsidRDefault="00617D7C" w:rsidP="00617D7C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5.杭州市碳排放现状及应对策略研究</w:t>
      </w:r>
    </w:p>
    <w:p w:rsidR="00617D7C" w:rsidRPr="00BC09A1" w:rsidRDefault="00617D7C" w:rsidP="00617D7C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BC09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杭州建立排污权、碳排放权交易市场化机制研究</w:t>
      </w:r>
    </w:p>
    <w:p w:rsidR="00617D7C" w:rsidRPr="00BC09A1" w:rsidRDefault="00617D7C" w:rsidP="00617D7C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7.杭州市雾霾联防与治理的机制创新研究</w:t>
      </w:r>
    </w:p>
    <w:p w:rsidR="00617D7C" w:rsidRPr="00BC09A1" w:rsidRDefault="00617D7C" w:rsidP="00617D7C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8.杭州“五水共治”中的公众参与政策与方法研究</w:t>
      </w:r>
    </w:p>
    <w:p w:rsidR="00617D7C" w:rsidRPr="00BC09A1" w:rsidRDefault="00617D7C" w:rsidP="00617D7C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9.</w:t>
      </w: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杭州民营企业环境信用的评价与激励机制研究</w:t>
      </w:r>
    </w:p>
    <w:p w:rsidR="00617D7C" w:rsidRPr="00BC09A1" w:rsidRDefault="00617D7C" w:rsidP="00617D7C">
      <w:pPr>
        <w:widowControl/>
        <w:spacing w:line="5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10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BC09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杭州市农村生活污水治理现状与对策研究</w:t>
      </w:r>
    </w:p>
    <w:p w:rsidR="00617D7C" w:rsidRPr="00BC09A1" w:rsidRDefault="00617D7C" w:rsidP="00617D7C">
      <w:pPr>
        <w:widowControl/>
        <w:spacing w:line="500" w:lineRule="exact"/>
        <w:ind w:firstLineChars="200" w:firstLine="48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C09A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617D7C" w:rsidRPr="00BC09A1" w:rsidRDefault="00617D7C" w:rsidP="00617D7C">
      <w:pPr>
        <w:widowControl/>
        <w:spacing w:line="500" w:lineRule="exact"/>
        <w:ind w:firstLineChars="200" w:firstLine="643"/>
        <w:jc w:val="left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 w:rsidRPr="00BC09A1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五、创新文化发展、加快名城强市建设研究系列</w:t>
      </w:r>
    </w:p>
    <w:p w:rsidR="00617D7C" w:rsidRPr="00BC09A1" w:rsidRDefault="00617D7C" w:rsidP="00617D7C">
      <w:pPr>
        <w:widowControl/>
        <w:spacing w:line="500" w:lineRule="exact"/>
        <w:ind w:firstLineChars="196" w:firstLine="59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总体要求：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以党的十八大、十八届三中全会精神</w:t>
      </w:r>
      <w:r w:rsidRPr="00BC09A1">
        <w:rPr>
          <w:rFonts w:ascii="仿宋_GB2312" w:eastAsia="仿宋_GB2312" w:hAnsi="仿宋" w:cs="仿宋" w:hint="eastAsia"/>
          <w:kern w:val="0"/>
          <w:sz w:val="32"/>
          <w:szCs w:val="32"/>
        </w:rPr>
        <w:t>和习近平总书记系列重要讲话精神为指导，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贯彻落实市委十一届六次全会精神，着眼于提升以文化为重要内容的城市软实力，</w:t>
      </w:r>
      <w:r w:rsidRPr="00BC09A1">
        <w:rPr>
          <w:rFonts w:ascii="仿宋_GB2312" w:eastAsia="仿宋_GB2312" w:hAnsi="宋体" w:cs="仿宋_GB2312" w:hint="eastAsia"/>
          <w:kern w:val="0"/>
          <w:sz w:val="32"/>
          <w:szCs w:val="32"/>
        </w:rPr>
        <w:t>聚焦</w:t>
      </w:r>
      <w:r w:rsidRPr="00BC09A1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杭州</w:t>
      </w:r>
      <w:r w:rsidRPr="00BC09A1">
        <w:rPr>
          <w:rFonts w:ascii="仿宋_GB2312" w:eastAsia="仿宋_GB2312" w:hAnsi="宋体" w:cs="仿宋_GB2312" w:hint="eastAsia"/>
          <w:kern w:val="0"/>
          <w:sz w:val="32"/>
          <w:szCs w:val="32"/>
        </w:rPr>
        <w:t>推进社会主义核心价值体系建设、公共文化服务、文化创意产业发展等领域的重点难点问题，深入研究和提出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创新文化发展、</w:t>
      </w:r>
      <w:r w:rsidRPr="00BC09A1">
        <w:rPr>
          <w:rFonts w:ascii="仿宋_GB2312" w:eastAsia="仿宋_GB2312" w:hAnsi="宋体" w:cs="仿宋_GB2312" w:hint="eastAsia"/>
          <w:kern w:val="0"/>
          <w:sz w:val="32"/>
          <w:szCs w:val="32"/>
        </w:rPr>
        <w:t>加快名城强市建设的思路和对策</w:t>
      </w:r>
      <w:r w:rsidRPr="00BC09A1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1.中国梦宣传教育融入杭州精神文明建设路径研究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2.提升杭州文化软实力策略研究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3.青少年学生身心健康发展与网络空间文明建设研究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4.新时期杭州运河旅游和城市发展研究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（重点研究：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世界遗产时代背景下运河对杭州城市的价值和定位，从产城融合角度规划杭州运河旅游发展思路，提出切实可行的对策建议）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5.杭州新媒体创意产业发展态势研究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6.杭州动漫产业运营模式及创新机制研究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7.加快杭州影视产业发展的对策研究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8.城市化过程中的乡土文化重构：大杭州的视角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9.杭州旅游博览综合体现状与开发对策研究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10.杭州南宋历史文化资源的产业化开发利用研究</w:t>
      </w:r>
    </w:p>
    <w:p w:rsidR="00617D7C" w:rsidRPr="00BC09A1" w:rsidRDefault="00617D7C" w:rsidP="00617D7C">
      <w:pPr>
        <w:widowControl/>
        <w:spacing w:line="500" w:lineRule="exact"/>
        <w:ind w:firstLineChars="196" w:firstLine="62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17D7C" w:rsidRPr="00BC09A1" w:rsidRDefault="00617D7C" w:rsidP="00617D7C">
      <w:pPr>
        <w:widowControl/>
        <w:spacing w:line="500" w:lineRule="exact"/>
        <w:ind w:leftChars="304" w:left="638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BC09A1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六、加强民生保障和改善、持续提升生活品质</w:t>
      </w:r>
      <w:r w:rsidRPr="00BC09A1">
        <w:rPr>
          <w:rFonts w:ascii="楷体_GB2312" w:eastAsia="楷体_GB2312" w:hAnsi="宋体" w:cs="宋体" w:hint="eastAsia"/>
          <w:b/>
          <w:kern w:val="0"/>
          <w:sz w:val="32"/>
          <w:szCs w:val="32"/>
        </w:rPr>
        <w:t>研究系列</w:t>
      </w:r>
    </w:p>
    <w:p w:rsidR="00617D7C" w:rsidRPr="00BC09A1" w:rsidRDefault="00617D7C" w:rsidP="00617D7C">
      <w:pPr>
        <w:widowControl/>
        <w:spacing w:line="500" w:lineRule="exact"/>
        <w:ind w:firstLineChars="200" w:firstLine="602"/>
        <w:jc w:val="left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lastRenderedPageBreak/>
        <w:t>总体要求：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以党的十八大、十八届三中全会精神为指导，贯彻落实市委十一届六次全会精神，立足于杭州转型发展实际，</w:t>
      </w:r>
      <w:r w:rsidRPr="00BC09A1">
        <w:rPr>
          <w:rFonts w:ascii="仿宋_GB2312" w:eastAsia="仿宋_GB2312" w:hAnsi="仿宋" w:cs="仿宋" w:hint="eastAsia"/>
          <w:kern w:val="0"/>
          <w:sz w:val="32"/>
          <w:szCs w:val="32"/>
        </w:rPr>
        <w:t>注重研究的问题意识和实践导向，聚焦民生事业的重点领域、难点问题，以理论研究、实证调查和案例分析相结合的方法，深入研究杭州加强民生保障和改善、持续提升生活品质路径和方法，提出可供操作的思路、对策和建议。</w:t>
      </w:r>
    </w:p>
    <w:p w:rsidR="00617D7C" w:rsidRPr="00BC09A1" w:rsidRDefault="00617D7C" w:rsidP="00617D7C">
      <w:pPr>
        <w:widowControl/>
        <w:spacing w:line="500" w:lineRule="exact"/>
        <w:ind w:left="640" w:hangingChars="200" w:hanging="640"/>
        <w:jc w:val="left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1.杭州推进社会组织承接政府公共服务研究</w:t>
      </w:r>
    </w:p>
    <w:p w:rsidR="00617D7C" w:rsidRPr="00BC09A1" w:rsidRDefault="00617D7C" w:rsidP="00617D7C">
      <w:pPr>
        <w:widowControl/>
        <w:spacing w:line="500" w:lineRule="exact"/>
        <w:ind w:left="640" w:hangingChars="200" w:hanging="640"/>
        <w:jc w:val="left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BC09A1">
        <w:rPr>
          <w:rFonts w:ascii="仿宋_GB2312" w:eastAsia="仿宋_GB2312" w:hAnsi="仿宋" w:cs="仿宋" w:hint="eastAsia"/>
          <w:bCs/>
          <w:kern w:val="0"/>
          <w:sz w:val="32"/>
          <w:szCs w:val="32"/>
        </w:rPr>
        <w:t xml:space="preserve">  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2.</w:t>
      </w:r>
      <w:r w:rsidRPr="00BC09A1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关于推进杭州市停车产业化发展的研究</w:t>
      </w:r>
    </w:p>
    <w:p w:rsidR="00617D7C" w:rsidRPr="00BC09A1" w:rsidRDefault="00617D7C" w:rsidP="00617D7C">
      <w:pPr>
        <w:widowControl/>
        <w:spacing w:line="500" w:lineRule="exact"/>
        <w:ind w:firstLineChars="199" w:firstLine="637"/>
        <w:jc w:val="left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BC09A1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3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BC09A1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就学人口增长对杭州基础教育公共服务体系构建的影响及对策研究</w:t>
      </w:r>
    </w:p>
    <w:p w:rsidR="00617D7C" w:rsidRPr="00BC09A1" w:rsidRDefault="00617D7C" w:rsidP="00617D7C">
      <w:pPr>
        <w:widowControl/>
        <w:spacing w:line="500" w:lineRule="exact"/>
        <w:ind w:firstLineChars="199" w:firstLine="637"/>
        <w:jc w:val="left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BC09A1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 </w:t>
      </w:r>
      <w:r w:rsidRPr="00BC09A1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（重点研究：未来三年我市年各段入学人口的变动趋势，对基础教育公共服务体系、推进教育现代化的影响分析，以及调整的对策建议）</w:t>
      </w:r>
    </w:p>
    <w:p w:rsidR="00617D7C" w:rsidRPr="00BC09A1" w:rsidRDefault="00617D7C" w:rsidP="00617D7C">
      <w:pPr>
        <w:widowControl/>
        <w:spacing w:line="500" w:lineRule="exact"/>
        <w:ind w:leftChars="304" w:left="638"/>
        <w:jc w:val="left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BC09A1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4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BC09A1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基于积分制的杭州市流动人口服务管理提升研究</w:t>
      </w:r>
    </w:p>
    <w:p w:rsidR="00617D7C" w:rsidRPr="00BC09A1" w:rsidRDefault="00617D7C" w:rsidP="00617D7C">
      <w:pPr>
        <w:widowControl/>
        <w:spacing w:line="500" w:lineRule="exact"/>
        <w:ind w:leftChars="304" w:left="638"/>
        <w:jc w:val="left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BC09A1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5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BC09A1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关于建立工伤保险市级风险调剂基金制度的情况研究</w:t>
      </w:r>
    </w:p>
    <w:p w:rsidR="00617D7C" w:rsidRPr="00BC09A1" w:rsidRDefault="00617D7C" w:rsidP="00617D7C">
      <w:pPr>
        <w:widowControl/>
        <w:spacing w:line="500" w:lineRule="exact"/>
        <w:ind w:leftChars="304" w:left="638"/>
        <w:jc w:val="left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BC09A1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6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BC09A1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杭州市养老机构公建（办）民营机制研究</w:t>
      </w:r>
    </w:p>
    <w:p w:rsidR="00617D7C" w:rsidRPr="00BC09A1" w:rsidRDefault="00617D7C" w:rsidP="00617D7C">
      <w:pPr>
        <w:widowControl/>
        <w:spacing w:line="500" w:lineRule="exact"/>
        <w:ind w:leftChars="304" w:left="638"/>
        <w:jc w:val="left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7.杭州鼓励社会力量兴办社会事业研究</w:t>
      </w:r>
    </w:p>
    <w:p w:rsidR="00617D7C" w:rsidRPr="00BC09A1" w:rsidRDefault="00617D7C" w:rsidP="00617D7C">
      <w:pPr>
        <w:widowControl/>
        <w:spacing w:line="500" w:lineRule="exact"/>
        <w:ind w:leftChars="304" w:left="638"/>
        <w:jc w:val="left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BC09A1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8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.杭州</w:t>
      </w:r>
      <w:r w:rsidRPr="00BC09A1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推进政府购买社区居家养老服务的制度建设研究</w:t>
      </w:r>
    </w:p>
    <w:p w:rsidR="00617D7C" w:rsidRPr="00BC09A1" w:rsidRDefault="00617D7C" w:rsidP="00617D7C">
      <w:pPr>
        <w:widowControl/>
        <w:spacing w:line="500" w:lineRule="exact"/>
        <w:ind w:leftChars="304" w:left="638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9.杭州市出租车运营管理的问题及对策研究</w:t>
      </w:r>
    </w:p>
    <w:p w:rsidR="00617D7C" w:rsidRPr="00BC09A1" w:rsidRDefault="00617D7C" w:rsidP="00617D7C">
      <w:pPr>
        <w:widowControl/>
        <w:spacing w:line="500" w:lineRule="exact"/>
        <w:ind w:leftChars="304" w:left="638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17D7C" w:rsidRPr="00BC09A1" w:rsidRDefault="00617D7C" w:rsidP="00617D7C">
      <w:pPr>
        <w:widowControl/>
        <w:spacing w:line="500" w:lineRule="exact"/>
        <w:ind w:leftChars="304" w:left="638"/>
        <w:jc w:val="left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 w:rsidRPr="00BC09A1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七、加强和创新社会治理、推进法治杭州建设研究系列</w:t>
      </w:r>
    </w:p>
    <w:p w:rsidR="00617D7C" w:rsidRPr="00BC09A1" w:rsidRDefault="00617D7C" w:rsidP="00617D7C">
      <w:pPr>
        <w:widowControl/>
        <w:spacing w:line="500" w:lineRule="exact"/>
        <w:ind w:firstLineChars="200" w:firstLine="602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总体要求：</w:t>
      </w: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以党的十八大、十八届三中全会精神为指导，贯彻落实市委十一届六次全会精神，坚持理论与实际相结合，重点围绕加强党的建设、民主政治建设、加快</w:t>
      </w:r>
      <w:r w:rsidRPr="00BC09A1">
        <w:rPr>
          <w:rFonts w:ascii="仿宋_GB2312" w:eastAsia="仿宋_GB2312" w:hAnsi="宋体" w:cs="仿宋_GB2312" w:hint="eastAsia"/>
          <w:kern w:val="0"/>
          <w:sz w:val="32"/>
          <w:szCs w:val="32"/>
        </w:rPr>
        <w:t>政府职能转变、</w:t>
      </w:r>
      <w:r w:rsidRPr="00BC09A1">
        <w:rPr>
          <w:rFonts w:ascii="仿宋_GB2312" w:eastAsia="仿宋_GB2312" w:hAnsi="宋体" w:cs="仿宋_GB2312" w:hint="eastAsia"/>
          <w:kern w:val="0"/>
          <w:sz w:val="32"/>
          <w:szCs w:val="32"/>
        </w:rPr>
        <w:lastRenderedPageBreak/>
        <w:t>创新社会治理方式和提升治理能力等方面，深入研究我市推进平安、法治杭州建设的一系列重大问题。</w:t>
      </w:r>
    </w:p>
    <w:p w:rsidR="00617D7C" w:rsidRPr="00BC09A1" w:rsidRDefault="00617D7C" w:rsidP="00617D7C">
      <w:pPr>
        <w:widowControl/>
        <w:spacing w:line="500" w:lineRule="exact"/>
        <w:ind w:leftChars="304" w:left="638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1.关于杭州基层社会治理创新的实践研究</w:t>
      </w:r>
    </w:p>
    <w:p w:rsidR="00617D7C" w:rsidRPr="00BC09A1" w:rsidRDefault="00617D7C" w:rsidP="00617D7C">
      <w:pPr>
        <w:widowControl/>
        <w:spacing w:line="500" w:lineRule="exact"/>
        <w:ind w:leftChars="304" w:left="638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2.杭州宗教事务管理法治化的探索与研究</w:t>
      </w:r>
    </w:p>
    <w:p w:rsidR="00617D7C" w:rsidRPr="00BC09A1" w:rsidRDefault="00617D7C" w:rsidP="00617D7C">
      <w:pPr>
        <w:widowControl/>
        <w:spacing w:line="500" w:lineRule="exact"/>
        <w:ind w:leftChars="304" w:left="638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3.企业安全生产诚信指标体系及评价模型研究</w:t>
      </w:r>
    </w:p>
    <w:p w:rsidR="00617D7C" w:rsidRPr="00BC09A1" w:rsidRDefault="00617D7C" w:rsidP="00617D7C">
      <w:pPr>
        <w:widowControl/>
        <w:spacing w:line="500" w:lineRule="exact"/>
        <w:ind w:leftChars="304" w:left="638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4.提升地方政府网络舆论应对能力研究——以杭州为例</w:t>
      </w:r>
    </w:p>
    <w:p w:rsidR="00617D7C" w:rsidRPr="00BC09A1" w:rsidRDefault="00617D7C" w:rsidP="00617D7C">
      <w:pPr>
        <w:widowControl/>
        <w:spacing w:line="500" w:lineRule="exact"/>
        <w:ind w:leftChars="304" w:left="638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5.杭州市网络舆论反腐成效调查研究</w:t>
      </w:r>
    </w:p>
    <w:p w:rsidR="00617D7C" w:rsidRPr="00BC09A1" w:rsidRDefault="00617D7C" w:rsidP="00617D7C">
      <w:pPr>
        <w:widowControl/>
        <w:spacing w:line="500" w:lineRule="exact"/>
        <w:ind w:leftChars="304" w:left="638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6.杭州贯彻落实中央“八项规定”和加强作风建设研究</w:t>
      </w:r>
    </w:p>
    <w:p w:rsidR="00617D7C" w:rsidRPr="00BC09A1" w:rsidRDefault="00617D7C" w:rsidP="00617D7C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7.开展党的群众路线教育实践活动和解决“四风”问题长效机制研究</w:t>
      </w:r>
    </w:p>
    <w:p w:rsidR="00617D7C" w:rsidRPr="00BC09A1" w:rsidRDefault="00617D7C" w:rsidP="00617D7C">
      <w:pPr>
        <w:widowControl/>
        <w:spacing w:line="500" w:lineRule="exact"/>
        <w:ind w:leftChars="304" w:left="638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8.杭州电子商务产品质量风险监测模式研究</w:t>
      </w:r>
    </w:p>
    <w:p w:rsidR="00617D7C" w:rsidRPr="00BC09A1" w:rsidRDefault="00617D7C" w:rsidP="00617D7C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C09A1">
        <w:rPr>
          <w:rFonts w:ascii="仿宋_GB2312" w:eastAsia="仿宋_GB2312" w:hAnsi="宋体" w:cs="宋体" w:hint="eastAsia"/>
          <w:kern w:val="0"/>
          <w:sz w:val="32"/>
          <w:szCs w:val="32"/>
        </w:rPr>
        <w:t>9.单独两孩政策实施对杭州人口的影响研究</w:t>
      </w:r>
    </w:p>
    <w:p w:rsidR="00617D7C" w:rsidRPr="00BC09A1" w:rsidRDefault="00617D7C" w:rsidP="00617D7C"/>
    <w:p w:rsidR="00A26801" w:rsidRPr="00617D7C" w:rsidRDefault="00A26801"/>
    <w:sectPr w:rsidR="00A26801" w:rsidRPr="00617D7C" w:rsidSect="00770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801" w:rsidRDefault="00A26801" w:rsidP="00617D7C">
      <w:r>
        <w:separator/>
      </w:r>
    </w:p>
  </w:endnote>
  <w:endnote w:type="continuationSeparator" w:id="1">
    <w:p w:rsidR="00A26801" w:rsidRDefault="00A26801" w:rsidP="00617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18030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801" w:rsidRDefault="00A26801" w:rsidP="00617D7C">
      <w:r>
        <w:separator/>
      </w:r>
    </w:p>
  </w:footnote>
  <w:footnote w:type="continuationSeparator" w:id="1">
    <w:p w:rsidR="00A26801" w:rsidRDefault="00A26801" w:rsidP="00617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D7C"/>
    <w:rsid w:val="00617D7C"/>
    <w:rsid w:val="00A2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7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7D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7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7D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2014-04-15T01:33:00Z</dcterms:created>
  <dcterms:modified xsi:type="dcterms:W3CDTF">2014-04-15T01:34:00Z</dcterms:modified>
</cp:coreProperties>
</file>