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4B481">
      <w:pPr>
        <w:overflowPunct w:val="0"/>
        <w:snapToGrid w:val="0"/>
        <w:spacing w:line="300" w:lineRule="auto"/>
        <w:jc w:val="center"/>
        <w:rPr>
          <w:rFonts w:ascii="方正小标宋简体" w:hAnsi="黑体" w:eastAsia="方正小标宋简体"/>
          <w:bCs/>
          <w:sz w:val="40"/>
          <w:szCs w:val="44"/>
        </w:rPr>
      </w:pPr>
      <w:r>
        <w:rPr>
          <w:rFonts w:hint="eastAsia" w:ascii="方正小标宋简体" w:hAnsi="黑体" w:eastAsia="方正小标宋简体"/>
          <w:bCs/>
          <w:sz w:val="40"/>
          <w:szCs w:val="44"/>
        </w:rPr>
        <w:t>202</w:t>
      </w:r>
      <w:r>
        <w:rPr>
          <w:rFonts w:hint="eastAsia" w:ascii="方正小标宋简体" w:hAnsi="黑体" w:eastAsia="方正小标宋简体"/>
          <w:bCs/>
          <w:sz w:val="40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bCs/>
          <w:sz w:val="40"/>
          <w:szCs w:val="44"/>
        </w:rPr>
        <w:t>年度浙江省哲学社会科学规划领军人才</w:t>
      </w:r>
    </w:p>
    <w:p w14:paraId="3B1EC8EE">
      <w:pPr>
        <w:overflowPunct w:val="0"/>
        <w:snapToGrid w:val="0"/>
        <w:spacing w:line="300" w:lineRule="auto"/>
        <w:jc w:val="center"/>
        <w:rPr>
          <w:rFonts w:ascii="方正小标宋简体" w:hAnsi="黑体" w:eastAsia="方正小标宋简体"/>
          <w:bCs/>
          <w:sz w:val="40"/>
          <w:szCs w:val="44"/>
        </w:rPr>
      </w:pPr>
      <w:r>
        <w:rPr>
          <w:rFonts w:hint="eastAsia" w:ascii="方正小标宋简体" w:hAnsi="黑体" w:eastAsia="方正小标宋简体"/>
          <w:bCs/>
          <w:sz w:val="40"/>
          <w:szCs w:val="44"/>
        </w:rPr>
        <w:t>培育课题（</w:t>
      </w:r>
      <w:bookmarkStart w:id="0" w:name="OLE_LINK1"/>
      <w:bookmarkStart w:id="1" w:name="OLE_LINK2"/>
      <w:r>
        <w:rPr>
          <w:rFonts w:hint="eastAsia" w:ascii="方正小标宋简体" w:hAnsi="黑体" w:eastAsia="方正小标宋简体"/>
          <w:bCs/>
          <w:sz w:val="40"/>
          <w:szCs w:val="44"/>
        </w:rPr>
        <w:t>青年英才培育</w:t>
      </w:r>
      <w:bookmarkEnd w:id="0"/>
      <w:bookmarkEnd w:id="1"/>
      <w:r>
        <w:rPr>
          <w:rFonts w:hint="eastAsia" w:ascii="方正小标宋简体" w:hAnsi="黑体" w:eastAsia="方正小标宋简体"/>
          <w:bCs/>
          <w:sz w:val="40"/>
          <w:szCs w:val="44"/>
        </w:rPr>
        <w:t xml:space="preserve">）立项名单 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796"/>
        <w:gridCol w:w="2762"/>
        <w:gridCol w:w="643"/>
        <w:gridCol w:w="848"/>
        <w:gridCol w:w="1140"/>
        <w:gridCol w:w="736"/>
      </w:tblGrid>
      <w:tr w14:paraId="1D65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457D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39E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课题编号</w:t>
            </w:r>
          </w:p>
        </w:tc>
        <w:tc>
          <w:tcPr>
            <w:tcW w:w="2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6A390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课题名称</w:t>
            </w: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42037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Cs w:val="21"/>
              </w:rPr>
              <w:t>负责人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16F7F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48FB6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承担单位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0756FD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Cs w:val="21"/>
              </w:rPr>
              <w:t>课题等级</w:t>
            </w:r>
          </w:p>
        </w:tc>
      </w:tr>
      <w:tr w14:paraId="26F6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8F8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22B072">
            <w:pPr>
              <w:spacing w:before="229" w:line="192" w:lineRule="auto"/>
              <w:ind w:left="111" w:lef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3"/>
                <w:sz w:val="21"/>
                <w:szCs w:val="21"/>
              </w:rPr>
              <w:t>26QNYC001ZD*</w:t>
            </w:r>
          </w:p>
        </w:tc>
        <w:tc>
          <w:tcPr>
            <w:tcW w:w="2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49DF375">
            <w:pPr>
              <w:pStyle w:val="9"/>
              <w:spacing w:before="34" w:line="224" w:lineRule="auto"/>
              <w:ind w:left="130" w:leftChars="0" w:right="101" w:rightChars="0" w:hanging="26" w:firstLineChars="0"/>
              <w:jc w:val="left"/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区域类型学视角下的吴语语法研究</w:t>
            </w: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C2EF116">
            <w:pPr>
              <w:pStyle w:val="9"/>
              <w:spacing w:before="192" w:line="220" w:lineRule="auto"/>
              <w:ind w:left="142" w:leftChars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color w:val="333333"/>
                <w:spacing w:val="-6"/>
                <w:sz w:val="21"/>
                <w:szCs w:val="21"/>
              </w:rPr>
              <w:t>李旭平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F25C7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邢向东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31C10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文学院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245495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重大</w:t>
            </w:r>
          </w:p>
        </w:tc>
      </w:tr>
      <w:tr w14:paraId="53A68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12F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ABD2EF">
            <w:pPr>
              <w:spacing w:before="227" w:line="192" w:lineRule="auto"/>
              <w:ind w:left="111" w:lef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3"/>
                <w:sz w:val="21"/>
                <w:szCs w:val="21"/>
              </w:rPr>
              <w:t>26QNYC002ZD*</w:t>
            </w:r>
          </w:p>
        </w:tc>
        <w:tc>
          <w:tcPr>
            <w:tcW w:w="2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89B2AAE">
            <w:pPr>
              <w:pStyle w:val="9"/>
              <w:spacing w:before="34" w:line="224" w:lineRule="auto"/>
              <w:ind w:left="130" w:leftChars="0" w:right="101" w:rightChars="0" w:hanging="26" w:firstLineChars="0"/>
              <w:jc w:val="left"/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AI时代的电影哲学</w:t>
            </w:r>
            <w:r>
              <w:rPr>
                <w:rFonts w:hint="eastAsia"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及其</w:t>
            </w:r>
            <w:r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其休闲转向研究</w:t>
            </w: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3262CC78">
            <w:pPr>
              <w:pStyle w:val="9"/>
              <w:spacing w:before="191" w:line="219" w:lineRule="auto"/>
              <w:ind w:left="141" w:leftChars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color w:val="333333"/>
                <w:spacing w:val="-3"/>
                <w:sz w:val="21"/>
                <w:szCs w:val="21"/>
              </w:rPr>
              <w:t>林玮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50F6A38">
            <w:pPr>
              <w:pStyle w:val="9"/>
              <w:spacing w:before="191" w:line="360" w:lineRule="auto"/>
              <w:jc w:val="center"/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胡智锋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019D23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</w:rPr>
              <w:t>哲学学院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1F631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重大</w:t>
            </w:r>
          </w:p>
        </w:tc>
      </w:tr>
      <w:tr w14:paraId="3E7BA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252A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80843E">
            <w:pPr>
              <w:spacing w:before="229" w:line="192" w:lineRule="auto"/>
              <w:ind w:left="111" w:lef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3"/>
                <w:sz w:val="21"/>
                <w:szCs w:val="21"/>
              </w:rPr>
              <w:t>26QNYC003ZD*</w:t>
            </w:r>
          </w:p>
        </w:tc>
        <w:tc>
          <w:tcPr>
            <w:tcW w:w="2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25A201EC">
            <w:pPr>
              <w:pStyle w:val="9"/>
              <w:spacing w:before="34" w:line="224" w:lineRule="auto"/>
              <w:ind w:left="130" w:leftChars="0" w:right="101" w:rightChars="0" w:hanging="26" w:firstLineChars="0"/>
              <w:jc w:val="left"/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基于大语言模型的外语智慧教学平台建设与应用研究</w:t>
            </w: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403C11B">
            <w:pPr>
              <w:pStyle w:val="9"/>
              <w:spacing w:before="192" w:line="221" w:lineRule="auto"/>
              <w:ind w:left="160" w:leftChars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color w:val="333333"/>
                <w:spacing w:val="-12"/>
                <w:sz w:val="21"/>
                <w:szCs w:val="21"/>
              </w:rPr>
              <w:t>闵尚超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FB7AAE4">
            <w:pPr>
              <w:pStyle w:val="9"/>
              <w:spacing w:before="192" w:line="480" w:lineRule="auto"/>
              <w:jc w:val="center"/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王克非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F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DBD4B8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重大</w:t>
            </w:r>
          </w:p>
        </w:tc>
      </w:tr>
      <w:tr w14:paraId="4D6C6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9BDD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3FBA7E">
            <w:pPr>
              <w:spacing w:before="232" w:line="188" w:lineRule="auto"/>
              <w:ind w:left="111" w:lef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3"/>
                <w:sz w:val="21"/>
                <w:szCs w:val="21"/>
              </w:rPr>
              <w:t>26QNYC004ZD</w:t>
            </w:r>
          </w:p>
        </w:tc>
        <w:tc>
          <w:tcPr>
            <w:tcW w:w="2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293FEDC">
            <w:pPr>
              <w:pStyle w:val="9"/>
              <w:spacing w:before="34" w:line="224" w:lineRule="auto"/>
              <w:ind w:left="130" w:leftChars="0" w:right="101" w:rightChars="0" w:hanging="26" w:firstLineChars="0"/>
              <w:jc w:val="left"/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百年来法国空间文艺理论研究</w:t>
            </w: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0F9101D">
            <w:pPr>
              <w:pStyle w:val="9"/>
              <w:spacing w:before="190" w:line="219" w:lineRule="auto"/>
              <w:ind w:left="139" w:leftChars="0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color w:val="333333"/>
                <w:spacing w:val="-2"/>
                <w:sz w:val="21"/>
                <w:szCs w:val="21"/>
              </w:rPr>
              <w:t>赵佳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2D80B11">
            <w:pPr>
              <w:pStyle w:val="9"/>
              <w:spacing w:before="190" w:line="221" w:lineRule="auto"/>
              <w:jc w:val="center"/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刘云虹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3F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E19E55">
            <w:pPr>
              <w:overflowPunct w:val="0"/>
              <w:spacing w:line="28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/>
                <w:kern w:val="0"/>
                <w:sz w:val="21"/>
                <w:szCs w:val="21"/>
              </w:rPr>
              <w:t>重大</w:t>
            </w:r>
          </w:p>
        </w:tc>
      </w:tr>
      <w:tr w14:paraId="6EE8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A915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AE90F">
            <w:pPr>
              <w:spacing w:before="229" w:line="192" w:lineRule="auto"/>
              <w:ind w:left="111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3"/>
                <w:sz w:val="21"/>
                <w:szCs w:val="21"/>
              </w:rPr>
              <w:t>26QNYC005ZD*</w:t>
            </w:r>
          </w:p>
        </w:tc>
        <w:tc>
          <w:tcPr>
            <w:tcW w:w="2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EA8C0">
            <w:pPr>
              <w:pStyle w:val="9"/>
              <w:spacing w:before="34" w:line="224" w:lineRule="auto"/>
              <w:ind w:left="130" w:leftChars="0" w:right="101" w:rightChars="0" w:hanging="26" w:firstLineChars="0"/>
              <w:jc w:val="left"/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社交机器人对舆论生态的影响及引导策略研究</w:t>
            </w: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1AB5A">
            <w:pPr>
              <w:pStyle w:val="9"/>
              <w:spacing w:before="192" w:line="220" w:lineRule="auto"/>
              <w:ind w:left="142" w:left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color w:val="333333"/>
                <w:spacing w:val="-6"/>
                <w:sz w:val="21"/>
                <w:szCs w:val="21"/>
              </w:rPr>
              <w:t>李思悦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DC7AD">
            <w:pPr>
              <w:pStyle w:val="9"/>
              <w:spacing w:before="191" w:line="480" w:lineRule="auto"/>
              <w:jc w:val="center"/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李本乾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7C1EAA">
            <w:pPr>
              <w:pStyle w:val="9"/>
              <w:spacing w:before="192" w:line="220" w:lineRule="auto"/>
              <w:ind w:left="117" w:left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color w:val="333333"/>
                <w:spacing w:val="-5"/>
                <w:sz w:val="21"/>
                <w:szCs w:val="21"/>
              </w:rPr>
              <w:t>传媒与国际文化学院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2C7E9">
            <w:pPr>
              <w:pStyle w:val="9"/>
              <w:spacing w:before="192" w:line="480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重大</w:t>
            </w:r>
          </w:p>
        </w:tc>
      </w:tr>
      <w:tr w14:paraId="62B67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A182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FD4FC">
            <w:pPr>
              <w:spacing w:before="233" w:line="188" w:lineRule="auto"/>
              <w:ind w:left="111" w:leftChars="0"/>
              <w:jc w:val="center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pacing w:val="-3"/>
                <w:sz w:val="21"/>
                <w:szCs w:val="21"/>
              </w:rPr>
              <w:t>26QNYC006ZD</w:t>
            </w:r>
          </w:p>
        </w:tc>
        <w:tc>
          <w:tcPr>
            <w:tcW w:w="2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456EB">
            <w:pPr>
              <w:pStyle w:val="9"/>
              <w:spacing w:before="34" w:line="224" w:lineRule="auto"/>
              <w:ind w:left="130" w:leftChars="0" w:right="101" w:rightChars="0" w:hanging="26" w:firstLineChars="0"/>
              <w:jc w:val="left"/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数字化赋能农业经营主体发展</w:t>
            </w:r>
          </w:p>
        </w:tc>
        <w:tc>
          <w:tcPr>
            <w:tcW w:w="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075A7">
            <w:pPr>
              <w:pStyle w:val="9"/>
              <w:spacing w:before="191" w:line="219" w:lineRule="auto"/>
              <w:ind w:left="140" w:leftChars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color w:val="333333"/>
                <w:spacing w:val="-5"/>
                <w:sz w:val="21"/>
                <w:szCs w:val="21"/>
              </w:rPr>
              <w:t>梁巧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89807">
            <w:pPr>
              <w:pStyle w:val="9"/>
              <w:spacing w:before="191" w:line="360" w:lineRule="auto"/>
              <w:jc w:val="center"/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罗必良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D5BD8">
            <w:pPr>
              <w:pStyle w:val="9"/>
              <w:spacing w:before="191" w:line="220" w:lineRule="auto"/>
              <w:ind w:left="117" w:lef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color w:val="333333"/>
                <w:spacing w:val="-5"/>
                <w:sz w:val="21"/>
                <w:szCs w:val="21"/>
              </w:rPr>
              <w:t>公共管理学院</w:t>
            </w:r>
          </w:p>
        </w:tc>
        <w:tc>
          <w:tcPr>
            <w:tcW w:w="7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FD1424">
            <w:pPr>
              <w:pStyle w:val="9"/>
              <w:spacing w:before="191" w:line="480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color w:val="333333"/>
                <w:spacing w:val="-6"/>
                <w:sz w:val="21"/>
                <w:szCs w:val="21"/>
              </w:rPr>
              <w:t>重大</w:t>
            </w:r>
          </w:p>
        </w:tc>
      </w:tr>
    </w:tbl>
    <w:p w14:paraId="11C3A52C"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注：标注</w:t>
      </w:r>
      <w:r>
        <w:rPr>
          <w:rFonts w:ascii="宋体" w:hAnsi="宋体" w:eastAsia="宋体"/>
          <w:szCs w:val="21"/>
        </w:rPr>
        <w:t>*号的课题视为之江青年拔尖人才项目。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CDAB89-B252-41EB-9E43-806CA801EC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D51A3A0A-9746-414A-B7E4-1E150B99769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2B"/>
    <w:rsid w:val="00090DD7"/>
    <w:rsid w:val="005278C4"/>
    <w:rsid w:val="00C14550"/>
    <w:rsid w:val="00D20ED6"/>
    <w:rsid w:val="00DA040C"/>
    <w:rsid w:val="00E4462B"/>
    <w:rsid w:val="00EF5563"/>
    <w:rsid w:val="24AC302F"/>
    <w:rsid w:val="693C1B3D"/>
    <w:rsid w:val="694D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336</Characters>
  <Lines>2</Lines>
  <Paragraphs>1</Paragraphs>
  <TotalTime>3</TotalTime>
  <ScaleCrop>false</ScaleCrop>
  <LinksUpToDate>false</LinksUpToDate>
  <CharactersWithSpaces>337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2024-09-23T02:12:00Z</dcterms:created>
  <dc:creator>OptiPlex 3080</dc:creator>
  <cp:lastModifiedBy>任珂慧</cp:lastModifiedBy>
  <dcterms:modified xsi:type="dcterms:W3CDTF">2025-09-15T06:07:27Z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eyJoZGlkIjoiYjBmZjEzN2ExMWEyM2ZmNTY0M2YyNGNkMjA4ZjVlZjMiLCJ1c2VySWQiOiIxNjM3NTM2MTc1In0=</vt:lpwstr>
  </property>
  <property fmtid="{D5CDD505-2E9C-101B-9397-08002B2CF9AE}" pid="3" name="KSOProductBuildVer">
    <vt:lpwstr>2052-12.1.0.19770</vt:lpwstr>
  </property>
  <property fmtid="{D5CDD505-2E9C-101B-9397-08002B2CF9AE}" pid="4" name="ICV">
    <vt:lpwstr>E5DBBA07C3C54B05AAD354B3AEB0297F_12</vt:lpwstr>
  </property>
</Properties>
</file>