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both"/>
        <w:rPr>
          <w:b/>
        </w:rPr>
      </w:pPr>
      <w:r>
        <w:rPr>
          <w:b/>
        </w:rPr>
        <w:t xml:space="preserve">Appel à candidature : Bourse de séjour aux traducteurs </w:t>
      </w:r>
      <w:r>
        <w:rPr>
          <w:rFonts w:hint="eastAsia"/>
          <w:b/>
        </w:rPr>
        <w:t xml:space="preserve"> CNL </w:t>
      </w:r>
      <w:r>
        <w:rPr>
          <w:b/>
        </w:rPr>
        <w:t>– Première session (février) 2018</w:t>
      </w:r>
    </w:p>
    <w:p>
      <w:pPr>
        <w:spacing w:after="0"/>
        <w:jc w:val="both"/>
      </w:pPr>
    </w:p>
    <w:p>
      <w:pPr>
        <w:spacing w:after="0"/>
        <w:jc w:val="both"/>
      </w:pPr>
      <w:r>
        <w:t>Cette aide s’adresse aux traducteurs chinois désireux de séjourner en France pendant un à trois mois afin d’y conduire un projet de traduction d’ouvrage français.</w:t>
      </w:r>
    </w:p>
    <w:p>
      <w:pPr>
        <w:spacing w:after="0"/>
        <w:jc w:val="both"/>
        <w:rPr>
          <w:u w:val="single"/>
        </w:rPr>
      </w:pPr>
      <w:r>
        <w:rPr>
          <w:u w:val="single"/>
        </w:rPr>
        <w:t xml:space="preserve">Recevabilité des dossiers : </w:t>
      </w:r>
    </w:p>
    <w:p>
      <w:pPr>
        <w:pStyle w:val="10"/>
        <w:numPr>
          <w:ilvl w:val="0"/>
          <w:numId w:val="1"/>
        </w:numPr>
        <w:spacing w:after="0"/>
        <w:jc w:val="both"/>
      </w:pPr>
      <w:r>
        <w:t xml:space="preserve">la traduction ne doit pas être achevée avant la venue du traducteur en France </w:t>
      </w:r>
    </w:p>
    <w:p>
      <w:pPr>
        <w:pStyle w:val="10"/>
        <w:numPr>
          <w:ilvl w:val="0"/>
          <w:numId w:val="1"/>
        </w:numPr>
        <w:spacing w:after="0"/>
        <w:jc w:val="both"/>
      </w:pPr>
      <w:r>
        <w:t xml:space="preserve">Les traducteurs doivent justifier d’un contrat avec un éditeur chinois en cours de validité </w:t>
      </w:r>
    </w:p>
    <w:p>
      <w:pPr>
        <w:pStyle w:val="10"/>
        <w:numPr>
          <w:ilvl w:val="0"/>
          <w:numId w:val="1"/>
        </w:numPr>
        <w:spacing w:after="0"/>
        <w:jc w:val="both"/>
      </w:pPr>
      <w:r>
        <w:t>Les traducteurs doivent respecter un délai de 3 ans entre chaque attribution d’aide</w:t>
      </w:r>
    </w:p>
    <w:p>
      <w:pPr>
        <w:spacing w:after="0"/>
        <w:jc w:val="both"/>
        <w:rPr>
          <w:u w:val="single"/>
        </w:rPr>
      </w:pPr>
      <w:r>
        <w:rPr>
          <w:u w:val="single"/>
        </w:rPr>
        <w:t xml:space="preserve">Le candidat doit fournir : </w:t>
      </w:r>
    </w:p>
    <w:p>
      <w:pPr>
        <w:numPr>
          <w:ilvl w:val="0"/>
          <w:numId w:val="2"/>
        </w:numPr>
        <w:spacing w:after="0"/>
        <w:jc w:val="both"/>
      </w:pPr>
      <w:r>
        <w:t xml:space="preserve">le formulaire de demande de bourse de traducteur dûment rempli (télécharger le formulaire : </w:t>
      </w:r>
      <w:r>
        <w:fldChar w:fldCharType="begin"/>
      </w:r>
      <w:r>
        <w:instrText xml:space="preserve"> HYPERLINK "http://medias.faguowenhua.com/files/docs/CNL-Formulaire-Bourse-de-sejour-aux-traducteurs.pdf" </w:instrText>
      </w:r>
      <w:r>
        <w:fldChar w:fldCharType="separate"/>
      </w:r>
      <w:r>
        <w:rPr>
          <w:rStyle w:val="6"/>
        </w:rPr>
        <w:t>http://medias.faguowenhua.com/files/docs/CNL-Formulaire-Bourse-de-sejour-aux-traducteurs.pdf</w:t>
      </w:r>
      <w:r>
        <w:rPr>
          <w:rStyle w:val="6"/>
        </w:rPr>
        <w:fldChar w:fldCharType="end"/>
      </w:r>
      <w:r>
        <w:t xml:space="preserve"> )</w:t>
      </w:r>
    </w:p>
    <w:p>
      <w:pPr>
        <w:numPr>
          <w:ilvl w:val="0"/>
          <w:numId w:val="2"/>
        </w:numPr>
        <w:spacing w:after="0"/>
        <w:jc w:val="both"/>
      </w:pPr>
      <w:r>
        <w:t xml:space="preserve">une lettre de motivation rédigée en langue française </w:t>
      </w:r>
    </w:p>
    <w:p>
      <w:pPr>
        <w:numPr>
          <w:ilvl w:val="0"/>
          <w:numId w:val="2"/>
        </w:numPr>
        <w:spacing w:after="0"/>
        <w:jc w:val="both"/>
      </w:pPr>
      <w:r>
        <w:t>le CV et la bibliographie exhaustive du traducteur</w:t>
      </w:r>
    </w:p>
    <w:p>
      <w:pPr>
        <w:numPr>
          <w:ilvl w:val="0"/>
          <w:numId w:val="2"/>
        </w:numPr>
        <w:spacing w:after="0"/>
        <w:jc w:val="both"/>
      </w:pPr>
      <w:r>
        <w:t xml:space="preserve">une note détaillée sur l’ouvrage à traduire </w:t>
      </w:r>
    </w:p>
    <w:p>
      <w:pPr>
        <w:numPr>
          <w:ilvl w:val="0"/>
          <w:numId w:val="2"/>
        </w:numPr>
        <w:spacing w:after="0"/>
        <w:jc w:val="both"/>
      </w:pPr>
      <w:r>
        <w:t xml:space="preserve">un extrait paginé de 20% de la traduction (maximum 30 pages pour les ouvrages volumineux), accompagné du texte français correspondant </w:t>
      </w:r>
    </w:p>
    <w:p>
      <w:pPr>
        <w:numPr>
          <w:ilvl w:val="0"/>
          <w:numId w:val="2"/>
        </w:numPr>
        <w:spacing w:after="0"/>
        <w:jc w:val="both"/>
      </w:pPr>
      <w:r>
        <w:t xml:space="preserve">un exemplaire d’une traduction d’un ouvrage français déjà publié </w:t>
      </w:r>
    </w:p>
    <w:p>
      <w:pPr>
        <w:numPr>
          <w:ilvl w:val="0"/>
          <w:numId w:val="2"/>
        </w:numPr>
        <w:spacing w:after="0"/>
        <w:jc w:val="both"/>
      </w:pPr>
      <w:r>
        <w:t xml:space="preserve">la copie du contrat de traduction </w:t>
      </w:r>
      <w:r>
        <w:rPr>
          <w:rFonts w:hint="eastAsia"/>
        </w:rPr>
        <w:t>(</w:t>
      </w:r>
      <w:r>
        <w:t>signé par le traducteur et l’éditeur chinois</w:t>
      </w:r>
      <w:r>
        <w:rPr>
          <w:rFonts w:hint="eastAsia"/>
        </w:rPr>
        <w:t>)</w:t>
      </w:r>
      <w:r>
        <w:t xml:space="preserve"> et une traduction en français des principaux points de ce contrat</w:t>
      </w:r>
    </w:p>
    <w:p>
      <w:pPr>
        <w:numPr>
          <w:ilvl w:val="0"/>
          <w:numId w:val="2"/>
        </w:numPr>
        <w:spacing w:after="0"/>
        <w:jc w:val="both"/>
      </w:pPr>
      <w:r>
        <w:t xml:space="preserve">le catalogue et la présentation en français de l’éditeur chinois </w:t>
      </w:r>
    </w:p>
    <w:p>
      <w:pPr>
        <w:numPr>
          <w:ilvl w:val="0"/>
          <w:numId w:val="2"/>
        </w:numPr>
        <w:spacing w:after="0"/>
        <w:jc w:val="both"/>
      </w:pPr>
      <w:r>
        <w:t>la copie du contrat de cession de droits si l’ouvrage n’est pas dans le domaine public</w:t>
      </w:r>
    </w:p>
    <w:p>
      <w:pPr>
        <w:numPr>
          <w:ilvl w:val="0"/>
          <w:numId w:val="2"/>
        </w:numPr>
        <w:spacing w:after="0"/>
        <w:jc w:val="both"/>
      </w:pPr>
      <w:r>
        <w:t>une note détaillée des revenus du candidat pour l’année précédente, en euro</w:t>
      </w:r>
    </w:p>
    <w:p>
      <w:pPr>
        <w:numPr>
          <w:ilvl w:val="0"/>
          <w:numId w:val="2"/>
        </w:numPr>
        <w:spacing w:after="0"/>
        <w:jc w:val="both"/>
      </w:pPr>
      <w:r>
        <w:t xml:space="preserve">le cas échéant, le compte rendu du séjour et l’ouvrage traduit publié pour lequel la précédente bourse a été octroyée </w:t>
      </w:r>
    </w:p>
    <w:p>
      <w:pPr>
        <w:spacing w:after="0"/>
        <w:jc w:val="both"/>
      </w:pPr>
    </w:p>
    <w:p>
      <w:pPr>
        <w:spacing w:after="0"/>
        <w:jc w:val="both"/>
      </w:pPr>
    </w:p>
    <w:p>
      <w:pPr>
        <w:spacing w:after="0"/>
        <w:jc w:val="both"/>
      </w:pPr>
      <w:r>
        <w:t xml:space="preserve">Les dossiers complets doivent être déposés avant </w:t>
      </w:r>
      <w:r>
        <w:rPr>
          <w:b/>
          <w:color w:val="FF0000"/>
        </w:rPr>
        <w:t>le lundi16octobre 2017</w:t>
      </w:r>
      <w:r>
        <w:t>à l’adresse suivante :</w:t>
      </w:r>
    </w:p>
    <w:p>
      <w:pPr>
        <w:spacing w:after="0"/>
        <w:jc w:val="both"/>
      </w:pPr>
      <w:r>
        <w:t>Zhang Qi  (010-85312241)</w:t>
      </w:r>
    </w:p>
    <w:p>
      <w:pPr>
        <w:spacing w:after="0"/>
        <w:jc w:val="both"/>
      </w:pPr>
      <w:r>
        <w:t>Service de Coopération et d’Action culturelle</w:t>
      </w:r>
    </w:p>
    <w:p>
      <w:pPr>
        <w:spacing w:after="0"/>
        <w:jc w:val="both"/>
      </w:pPr>
      <w:r>
        <w:t>Ambassade de France en Chine</w:t>
      </w:r>
    </w:p>
    <w:p>
      <w:pPr>
        <w:spacing w:after="0"/>
        <w:jc w:val="both"/>
      </w:pPr>
      <w:r>
        <w:t>60 Tianzelu, Liangmaqiao</w:t>
      </w:r>
    </w:p>
    <w:p>
      <w:pPr>
        <w:spacing w:after="0"/>
        <w:jc w:val="both"/>
      </w:pPr>
      <w:r>
        <w:t>District Chaoyang, 100600 Beijing, Chine</w:t>
      </w:r>
    </w:p>
    <w:p>
      <w:pPr>
        <w:spacing w:after="0"/>
        <w:jc w:val="both"/>
      </w:pPr>
    </w:p>
    <w:p>
      <w:pPr>
        <w:pStyle w:val="8"/>
        <w:spacing w:after="0"/>
        <w:jc w:val="both"/>
      </w:pPr>
    </w:p>
    <w:p>
      <w:pPr>
        <w:rPr>
          <w:b/>
          <w:color w:val="1F497D" w:themeColor="text2"/>
          <w:sz w:val="24"/>
        </w:rPr>
      </w:pPr>
      <w:r>
        <w:br w:type="page"/>
      </w:r>
    </w:p>
    <w:p>
      <w:pPr>
        <w:spacing w:after="0"/>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shd w:val="clear" w:color="auto" w:fill="FFFFFF"/>
        </w:rPr>
        <w:t>法国国家图书中心译者赴法奖学金 – 2018年第一期正在接收申请，报名截止日期为2017年10月16日。</w:t>
      </w:r>
      <w:bookmarkStart w:id="0" w:name="_GoBack"/>
      <w:bookmarkEnd w:id="0"/>
      <w:r>
        <w:rPr>
          <w:rFonts w:hint="eastAsia" w:ascii="仿宋" w:hAnsi="仿宋" w:eastAsia="仿宋" w:cs="仿宋"/>
          <w:sz w:val="28"/>
          <w:szCs w:val="28"/>
        </w:rPr>
        <w:t>法国国家图书中心（CNL）的译者奖学金项目，每年帮助一些中国译者到法国作一至三月的短期逗留，来实施他们翻译法语作品的计划。</w:t>
      </w:r>
    </w:p>
    <w:p>
      <w:pPr>
        <w:spacing w:after="0"/>
        <w:jc w:val="both"/>
        <w:rPr>
          <w:rFonts w:hint="eastAsia" w:ascii="仿宋" w:hAnsi="仿宋" w:eastAsia="仿宋" w:cs="仿宋"/>
          <w:sz w:val="28"/>
          <w:szCs w:val="28"/>
          <w:u w:val="single"/>
        </w:rPr>
      </w:pPr>
      <w:r>
        <w:rPr>
          <w:rFonts w:hint="eastAsia" w:ascii="仿宋" w:hAnsi="仿宋" w:eastAsia="仿宋" w:cs="仿宋"/>
          <w:sz w:val="28"/>
          <w:szCs w:val="28"/>
          <w:u w:val="single"/>
        </w:rPr>
        <w:t>申请者须同时满足下列条件：</w:t>
      </w:r>
    </w:p>
    <w:p>
      <w:pPr>
        <w:pStyle w:val="10"/>
        <w:numPr>
          <w:ilvl w:val="0"/>
          <w:numId w:val="3"/>
        </w:numPr>
        <w:spacing w:after="0"/>
        <w:jc w:val="both"/>
        <w:rPr>
          <w:rFonts w:hint="eastAsia" w:ascii="仿宋" w:hAnsi="仿宋" w:eastAsia="仿宋" w:cs="仿宋"/>
          <w:sz w:val="28"/>
          <w:szCs w:val="28"/>
        </w:rPr>
      </w:pPr>
      <w:r>
        <w:rPr>
          <w:rFonts w:hint="eastAsia" w:ascii="仿宋" w:hAnsi="仿宋" w:eastAsia="仿宋" w:cs="仿宋"/>
          <w:sz w:val="28"/>
          <w:szCs w:val="28"/>
        </w:rPr>
        <w:t>译者在计划赴法之前译稿还未脱稿</w:t>
      </w:r>
    </w:p>
    <w:p>
      <w:pPr>
        <w:pStyle w:val="10"/>
        <w:numPr>
          <w:ilvl w:val="0"/>
          <w:numId w:val="3"/>
        </w:numPr>
        <w:spacing w:after="0"/>
        <w:jc w:val="both"/>
        <w:rPr>
          <w:rFonts w:hint="eastAsia" w:ascii="仿宋" w:hAnsi="仿宋" w:eastAsia="仿宋" w:cs="仿宋"/>
          <w:sz w:val="28"/>
          <w:szCs w:val="28"/>
        </w:rPr>
      </w:pPr>
      <w:r>
        <w:rPr>
          <w:rFonts w:hint="eastAsia" w:ascii="仿宋" w:hAnsi="仿宋" w:eastAsia="仿宋" w:cs="仿宋"/>
          <w:sz w:val="28"/>
          <w:szCs w:val="28"/>
        </w:rPr>
        <w:t>译作的预计出版日期必须在译者赴法调研结束之后</w:t>
      </w:r>
    </w:p>
    <w:p>
      <w:pPr>
        <w:pStyle w:val="10"/>
        <w:numPr>
          <w:ilvl w:val="0"/>
          <w:numId w:val="3"/>
        </w:numPr>
        <w:spacing w:after="0"/>
        <w:jc w:val="both"/>
        <w:rPr>
          <w:rFonts w:hint="eastAsia" w:ascii="仿宋" w:hAnsi="仿宋" w:eastAsia="仿宋" w:cs="仿宋"/>
          <w:sz w:val="28"/>
          <w:szCs w:val="28"/>
        </w:rPr>
      </w:pPr>
      <w:r>
        <w:rPr>
          <w:rFonts w:hint="eastAsia" w:ascii="仿宋" w:hAnsi="仿宋" w:eastAsia="仿宋" w:cs="仿宋"/>
          <w:sz w:val="28"/>
          <w:szCs w:val="28"/>
        </w:rPr>
        <w:t>译者已与中国出版社签署翻译合同</w:t>
      </w:r>
    </w:p>
    <w:p>
      <w:pPr>
        <w:pStyle w:val="10"/>
        <w:numPr>
          <w:ilvl w:val="0"/>
          <w:numId w:val="3"/>
        </w:numPr>
        <w:spacing w:after="0"/>
        <w:jc w:val="both"/>
        <w:rPr>
          <w:rFonts w:hint="eastAsia" w:ascii="仿宋" w:hAnsi="仿宋" w:eastAsia="仿宋" w:cs="仿宋"/>
          <w:sz w:val="28"/>
          <w:szCs w:val="28"/>
        </w:rPr>
      </w:pPr>
      <w:r>
        <w:rPr>
          <w:rFonts w:hint="eastAsia" w:ascii="仿宋" w:hAnsi="仿宋" w:eastAsia="仿宋" w:cs="仿宋"/>
          <w:sz w:val="28"/>
          <w:szCs w:val="28"/>
        </w:rPr>
        <w:t>译者获得奖学金项目三年之后才能再次进行新的申请</w:t>
      </w:r>
    </w:p>
    <w:p>
      <w:pPr>
        <w:spacing w:after="0"/>
        <w:jc w:val="both"/>
        <w:rPr>
          <w:rFonts w:hint="eastAsia" w:ascii="仿宋" w:hAnsi="仿宋" w:eastAsia="仿宋" w:cs="仿宋"/>
          <w:sz w:val="28"/>
          <w:szCs w:val="28"/>
          <w:u w:val="single"/>
        </w:rPr>
      </w:pPr>
      <w:r>
        <w:rPr>
          <w:rFonts w:hint="eastAsia" w:ascii="仿宋" w:hAnsi="仿宋" w:eastAsia="仿宋" w:cs="仿宋"/>
          <w:sz w:val="28"/>
          <w:szCs w:val="28"/>
          <w:u w:val="single"/>
        </w:rPr>
        <w:t>申请须包括下列材料：</w:t>
      </w:r>
    </w:p>
    <w:p>
      <w:pPr>
        <w:pStyle w:val="10"/>
        <w:numPr>
          <w:ilvl w:val="0"/>
          <w:numId w:val="4"/>
        </w:numPr>
        <w:spacing w:after="0"/>
        <w:rPr>
          <w:rFonts w:hint="eastAsia" w:ascii="仿宋" w:hAnsi="仿宋" w:eastAsia="仿宋" w:cs="仿宋"/>
          <w:sz w:val="28"/>
          <w:szCs w:val="28"/>
        </w:rPr>
      </w:pPr>
      <w:r>
        <w:rPr>
          <w:rFonts w:hint="eastAsia" w:ascii="仿宋" w:hAnsi="仿宋" w:eastAsia="仿宋" w:cs="仿宋"/>
          <w:sz w:val="28"/>
          <w:szCs w:val="28"/>
        </w:rPr>
        <w:t>按照规定填写的《译者奖学金申请表》一份（下载申请表：</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"http://medias.faguowenhua.com/files/docs/CNL-Formulaire-Bourse-de-sejour-aux-traducteurs.pdf" </w:instrText>
      </w:r>
      <w:r>
        <w:rPr>
          <w:rFonts w:hint="eastAsia" w:ascii="仿宋" w:hAnsi="仿宋" w:eastAsia="仿宋" w:cs="仿宋"/>
          <w:sz w:val="28"/>
          <w:szCs w:val="28"/>
        </w:rPr>
        <w:fldChar w:fldCharType="separate"/>
      </w:r>
      <w:r>
        <w:rPr>
          <w:rStyle w:val="6"/>
          <w:rFonts w:hint="eastAsia" w:ascii="仿宋" w:hAnsi="仿宋" w:eastAsia="仿宋" w:cs="仿宋"/>
          <w:sz w:val="28"/>
          <w:szCs w:val="28"/>
        </w:rPr>
        <w:t>http://medias.faguowenhua.com/files/docs/CNL-Formulaire-Bourse-de-sejour-aux-traducteurs.pdf</w:t>
      </w:r>
      <w:r>
        <w:rPr>
          <w:rStyle w:val="6"/>
          <w:rFonts w:hint="eastAsia" w:ascii="仿宋" w:hAnsi="仿宋" w:eastAsia="仿宋" w:cs="仿宋"/>
          <w:sz w:val="28"/>
          <w:szCs w:val="28"/>
        </w:rPr>
        <w:fldChar w:fldCharType="end"/>
      </w:r>
      <w:r>
        <w:rPr>
          <w:rFonts w:hint="eastAsia" w:ascii="仿宋" w:hAnsi="仿宋" w:eastAsia="仿宋" w:cs="仿宋"/>
          <w:sz w:val="28"/>
          <w:szCs w:val="28"/>
        </w:rPr>
        <w:t>）</w:t>
      </w:r>
    </w:p>
    <w:p>
      <w:pPr>
        <w:pStyle w:val="10"/>
        <w:numPr>
          <w:ilvl w:val="0"/>
          <w:numId w:val="4"/>
        </w:numPr>
        <w:spacing w:after="0"/>
        <w:jc w:val="both"/>
        <w:rPr>
          <w:rFonts w:hint="eastAsia" w:ascii="仿宋" w:hAnsi="仿宋" w:eastAsia="仿宋" w:cs="仿宋"/>
          <w:sz w:val="28"/>
          <w:szCs w:val="28"/>
        </w:rPr>
      </w:pPr>
      <w:r>
        <w:rPr>
          <w:rFonts w:hint="eastAsia" w:ascii="仿宋" w:hAnsi="仿宋" w:eastAsia="仿宋" w:cs="仿宋"/>
          <w:sz w:val="28"/>
          <w:szCs w:val="28"/>
        </w:rPr>
        <w:t>申请动机信一份（法文）</w:t>
      </w:r>
    </w:p>
    <w:p>
      <w:pPr>
        <w:pStyle w:val="10"/>
        <w:numPr>
          <w:ilvl w:val="0"/>
          <w:numId w:val="4"/>
        </w:numPr>
        <w:spacing w:after="0"/>
        <w:jc w:val="both"/>
        <w:rPr>
          <w:rFonts w:hint="eastAsia" w:ascii="仿宋" w:hAnsi="仿宋" w:eastAsia="仿宋" w:cs="仿宋"/>
          <w:sz w:val="28"/>
          <w:szCs w:val="28"/>
        </w:rPr>
      </w:pPr>
      <w:r>
        <w:rPr>
          <w:rFonts w:hint="eastAsia" w:ascii="仿宋" w:hAnsi="仿宋" w:eastAsia="仿宋" w:cs="仿宋"/>
          <w:sz w:val="28"/>
          <w:szCs w:val="28"/>
        </w:rPr>
        <w:t>申请者简历及翻译作品目录</w:t>
      </w:r>
    </w:p>
    <w:p>
      <w:pPr>
        <w:pStyle w:val="10"/>
        <w:numPr>
          <w:ilvl w:val="0"/>
          <w:numId w:val="4"/>
        </w:numPr>
        <w:spacing w:after="0"/>
        <w:jc w:val="both"/>
        <w:rPr>
          <w:rFonts w:hint="eastAsia" w:ascii="仿宋" w:hAnsi="仿宋" w:eastAsia="仿宋" w:cs="仿宋"/>
          <w:sz w:val="28"/>
          <w:szCs w:val="28"/>
        </w:rPr>
      </w:pPr>
      <w:r>
        <w:rPr>
          <w:rFonts w:hint="eastAsia" w:ascii="仿宋" w:hAnsi="仿宋" w:eastAsia="仿宋" w:cs="仿宋"/>
          <w:sz w:val="28"/>
          <w:szCs w:val="28"/>
        </w:rPr>
        <w:t>正在翻译作品的详细介绍</w:t>
      </w:r>
    </w:p>
    <w:p>
      <w:pPr>
        <w:pStyle w:val="10"/>
        <w:numPr>
          <w:ilvl w:val="0"/>
          <w:numId w:val="4"/>
        </w:numPr>
        <w:spacing w:after="0"/>
        <w:jc w:val="both"/>
        <w:rPr>
          <w:rFonts w:hint="eastAsia" w:ascii="仿宋" w:hAnsi="仿宋" w:eastAsia="仿宋" w:cs="仿宋"/>
          <w:sz w:val="28"/>
          <w:szCs w:val="28"/>
        </w:rPr>
      </w:pPr>
      <w:r>
        <w:rPr>
          <w:rFonts w:hint="eastAsia" w:ascii="仿宋" w:hAnsi="仿宋" w:eastAsia="仿宋" w:cs="仿宋"/>
          <w:sz w:val="28"/>
          <w:szCs w:val="28"/>
        </w:rPr>
        <w:t>中法文对应的原文及译文选断一份。选段内容需占原书总页数的20%，若书籍体量较大，提供30页的内容即可。</w:t>
      </w:r>
    </w:p>
    <w:p>
      <w:pPr>
        <w:pStyle w:val="10"/>
        <w:numPr>
          <w:ilvl w:val="0"/>
          <w:numId w:val="4"/>
        </w:numPr>
        <w:spacing w:after="0"/>
        <w:jc w:val="both"/>
        <w:rPr>
          <w:rFonts w:hint="eastAsia" w:ascii="仿宋" w:hAnsi="仿宋" w:eastAsia="仿宋" w:cs="仿宋"/>
          <w:sz w:val="28"/>
          <w:szCs w:val="28"/>
        </w:rPr>
      </w:pPr>
      <w:r>
        <w:rPr>
          <w:rFonts w:hint="eastAsia" w:ascii="仿宋" w:hAnsi="仿宋" w:eastAsia="仿宋" w:cs="仿宋"/>
          <w:sz w:val="28"/>
          <w:szCs w:val="28"/>
        </w:rPr>
        <w:t>申请人已经翻译并得到出版的法译汉译著样书一本</w:t>
      </w:r>
    </w:p>
    <w:p>
      <w:pPr>
        <w:pStyle w:val="10"/>
        <w:numPr>
          <w:ilvl w:val="0"/>
          <w:numId w:val="4"/>
        </w:numPr>
        <w:spacing w:after="0"/>
        <w:jc w:val="both"/>
        <w:rPr>
          <w:rFonts w:hint="eastAsia" w:ascii="仿宋" w:hAnsi="仿宋" w:eastAsia="仿宋" w:cs="仿宋"/>
          <w:sz w:val="28"/>
          <w:szCs w:val="28"/>
        </w:rPr>
      </w:pPr>
      <w:r>
        <w:rPr>
          <w:rFonts w:hint="eastAsia" w:ascii="仿宋" w:hAnsi="仿宋" w:eastAsia="仿宋" w:cs="仿宋"/>
          <w:sz w:val="28"/>
          <w:szCs w:val="28"/>
        </w:rPr>
        <w:t>译者与中国出版社签署的翻译合同的复印件一份，并附上主要条款的法文概述</w:t>
      </w:r>
    </w:p>
    <w:p>
      <w:pPr>
        <w:pStyle w:val="10"/>
        <w:numPr>
          <w:ilvl w:val="0"/>
          <w:numId w:val="4"/>
        </w:numPr>
        <w:spacing w:after="0"/>
        <w:jc w:val="both"/>
        <w:rPr>
          <w:rFonts w:hint="eastAsia" w:ascii="仿宋" w:hAnsi="仿宋" w:eastAsia="仿宋" w:cs="仿宋"/>
          <w:sz w:val="28"/>
          <w:szCs w:val="28"/>
        </w:rPr>
      </w:pPr>
      <w:r>
        <w:rPr>
          <w:rFonts w:hint="eastAsia" w:ascii="仿宋" w:hAnsi="仿宋" w:eastAsia="仿宋" w:cs="仿宋"/>
          <w:sz w:val="28"/>
          <w:szCs w:val="28"/>
        </w:rPr>
        <w:t>中国出版社的简单介绍一份和其出版目录（法文）</w:t>
      </w:r>
    </w:p>
    <w:p>
      <w:pPr>
        <w:pStyle w:val="10"/>
        <w:numPr>
          <w:ilvl w:val="0"/>
          <w:numId w:val="4"/>
        </w:numPr>
        <w:spacing w:after="0"/>
        <w:jc w:val="both"/>
        <w:rPr>
          <w:rFonts w:hint="eastAsia" w:ascii="仿宋" w:hAnsi="仿宋" w:eastAsia="仿宋" w:cs="仿宋"/>
          <w:sz w:val="28"/>
          <w:szCs w:val="28"/>
        </w:rPr>
      </w:pPr>
      <w:r>
        <w:rPr>
          <w:rFonts w:hint="eastAsia" w:ascii="仿宋" w:hAnsi="仿宋" w:eastAsia="仿宋" w:cs="仿宋"/>
          <w:sz w:val="28"/>
          <w:szCs w:val="28"/>
        </w:rPr>
        <w:t>中国出版社和法国出版社签订的版权转让合同复印件一份（公版书无需提供）</w:t>
      </w:r>
    </w:p>
    <w:p>
      <w:pPr>
        <w:pStyle w:val="10"/>
        <w:numPr>
          <w:ilvl w:val="0"/>
          <w:numId w:val="4"/>
        </w:numPr>
        <w:spacing w:after="0"/>
        <w:jc w:val="both"/>
        <w:rPr>
          <w:rFonts w:hint="eastAsia" w:ascii="仿宋" w:hAnsi="仿宋" w:eastAsia="仿宋" w:cs="仿宋"/>
          <w:sz w:val="28"/>
          <w:szCs w:val="28"/>
        </w:rPr>
      </w:pPr>
      <w:r>
        <w:rPr>
          <w:rFonts w:hint="eastAsia" w:ascii="仿宋" w:hAnsi="仿宋" w:eastAsia="仿宋" w:cs="仿宋"/>
          <w:sz w:val="28"/>
          <w:szCs w:val="28"/>
        </w:rPr>
        <w:t>申请人上一年度的详细收入说明一份，以欧元计</w:t>
      </w:r>
    </w:p>
    <w:p>
      <w:pPr>
        <w:pStyle w:val="10"/>
        <w:numPr>
          <w:ilvl w:val="0"/>
          <w:numId w:val="4"/>
        </w:numPr>
        <w:spacing w:after="0"/>
        <w:jc w:val="both"/>
        <w:rPr>
          <w:rFonts w:hint="eastAsia" w:ascii="仿宋" w:hAnsi="仿宋" w:eastAsia="仿宋" w:cs="仿宋"/>
          <w:sz w:val="28"/>
          <w:szCs w:val="28"/>
        </w:rPr>
      </w:pPr>
      <w:r>
        <w:rPr>
          <w:rFonts w:hint="eastAsia" w:ascii="仿宋" w:hAnsi="仿宋" w:eastAsia="仿宋" w:cs="仿宋"/>
          <w:sz w:val="28"/>
          <w:szCs w:val="28"/>
        </w:rPr>
        <w:t>如果曾获得过CNL翻译奖学金，需附上前次赴法调研总结一份和前次赴法调研所申请图书中文样书一本</w:t>
      </w:r>
    </w:p>
    <w:p>
      <w:pPr>
        <w:spacing w:after="0"/>
        <w:jc w:val="both"/>
        <w:rPr>
          <w:rFonts w:hint="eastAsia" w:ascii="仿宋" w:hAnsi="仿宋" w:eastAsia="仿宋" w:cs="仿宋"/>
          <w:b/>
          <w:color w:val="FF0000"/>
          <w:sz w:val="28"/>
          <w:szCs w:val="28"/>
        </w:rPr>
      </w:pPr>
    </w:p>
    <w:p>
      <w:pPr>
        <w:spacing w:after="0"/>
        <w:jc w:val="both"/>
        <w:rPr>
          <w:rFonts w:hint="eastAsia" w:ascii="仿宋" w:hAnsi="仿宋" w:eastAsia="仿宋" w:cs="仿宋"/>
          <w:b/>
          <w:color w:val="FF0000"/>
          <w:sz w:val="28"/>
          <w:szCs w:val="28"/>
        </w:rPr>
      </w:pPr>
      <w:r>
        <w:rPr>
          <w:rFonts w:hint="eastAsia" w:ascii="仿宋" w:hAnsi="仿宋" w:eastAsia="仿宋" w:cs="仿宋"/>
          <w:sz w:val="28"/>
          <w:szCs w:val="28"/>
        </w:rPr>
        <w:t>请在</w:t>
      </w:r>
      <w:r>
        <w:rPr>
          <w:rFonts w:hint="eastAsia" w:ascii="仿宋" w:hAnsi="仿宋" w:eastAsia="仿宋" w:cs="仿宋"/>
          <w:b/>
          <w:color w:val="FF0000"/>
          <w:sz w:val="28"/>
          <w:szCs w:val="28"/>
        </w:rPr>
        <w:t>2017年10月16日</w:t>
      </w:r>
      <w:r>
        <w:rPr>
          <w:rFonts w:hint="eastAsia" w:ascii="仿宋" w:hAnsi="仿宋" w:eastAsia="仿宋" w:cs="仿宋"/>
          <w:sz w:val="28"/>
          <w:szCs w:val="28"/>
        </w:rPr>
        <w:t>前将所有材料寄至：</w:t>
      </w:r>
    </w:p>
    <w:p>
      <w:pPr>
        <w:spacing w:after="0"/>
        <w:jc w:val="both"/>
        <w:rPr>
          <w:rFonts w:hint="eastAsia" w:ascii="仿宋" w:hAnsi="仿宋" w:eastAsia="仿宋" w:cs="仿宋"/>
          <w:sz w:val="28"/>
          <w:szCs w:val="28"/>
        </w:rPr>
      </w:pPr>
      <w:r>
        <w:rPr>
          <w:rFonts w:hint="eastAsia" w:ascii="仿宋" w:hAnsi="仿宋" w:eastAsia="仿宋" w:cs="仿宋"/>
          <w:sz w:val="28"/>
          <w:szCs w:val="28"/>
        </w:rPr>
        <w:t>法国驻华大使馆文化处</w:t>
      </w:r>
    </w:p>
    <w:p>
      <w:pPr>
        <w:spacing w:after="0"/>
        <w:jc w:val="both"/>
        <w:rPr>
          <w:rFonts w:hint="eastAsia" w:ascii="仿宋" w:hAnsi="仿宋" w:eastAsia="仿宋" w:cs="仿宋"/>
          <w:sz w:val="28"/>
          <w:szCs w:val="28"/>
        </w:rPr>
      </w:pPr>
      <w:r>
        <w:rPr>
          <w:rFonts w:hint="eastAsia" w:ascii="仿宋" w:hAnsi="仿宋" w:eastAsia="仿宋" w:cs="仿宋"/>
          <w:sz w:val="28"/>
          <w:szCs w:val="28"/>
        </w:rPr>
        <w:t>北京朝阳区亮马桥天泽路60号，邮编100600</w:t>
      </w:r>
    </w:p>
    <w:p>
      <w:pPr>
        <w:spacing w:after="0"/>
        <w:jc w:val="both"/>
        <w:rPr>
          <w:rFonts w:hint="eastAsia" w:ascii="仿宋" w:hAnsi="仿宋" w:eastAsia="仿宋" w:cs="仿宋"/>
          <w:sz w:val="28"/>
          <w:szCs w:val="28"/>
        </w:rPr>
      </w:pPr>
      <w:r>
        <w:rPr>
          <w:rFonts w:hint="eastAsia" w:ascii="仿宋" w:hAnsi="仿宋" w:eastAsia="仿宋" w:cs="仿宋"/>
          <w:sz w:val="28"/>
          <w:szCs w:val="28"/>
        </w:rPr>
        <w:t>张琦（收）010-85312241</w:t>
      </w:r>
    </w:p>
    <w:p>
      <w:pPr>
        <w:rPr>
          <w:rFonts w:hint="eastAsia" w:ascii="仿宋" w:hAnsi="仿宋" w:eastAsia="仿宋" w:cs="仿宋"/>
          <w:sz w:val="28"/>
          <w:szCs w:val="28"/>
        </w:rPr>
      </w:pPr>
    </w:p>
    <w:p>
      <w:pPr>
        <w:spacing w:after="0"/>
        <w:jc w:val="both"/>
        <w:rPr>
          <w:sz w:val="28"/>
        </w:rPr>
      </w:pPr>
      <w:r>
        <w:rPr>
          <w:rFonts w:hint="eastAsia" w:ascii="仿宋" w:hAnsi="仿宋" w:eastAsia="仿宋" w:cs="仿宋"/>
          <w:sz w:val="28"/>
          <w:szCs w:val="28"/>
        </w:rPr>
        <w:t>*CNL译者奖学金每年面向全球译者进行三期评选，法国驻华大使馆负责收集并寄送中国译者的申请材料。本次申请的是2018年第一期（2月）CNL奖学金项目，评选结果将由CNL在2018年2月揭晓。</w:t>
      </w:r>
    </w:p>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4B60"/>
    <w:multiLevelType w:val="multilevel"/>
    <w:tmpl w:val="0BF44B60"/>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785" w:hanging="705"/>
      </w:pPr>
      <w:rPr>
        <w:rFonts w:hint="eastAsia" w:ascii="宋体" w:hAnsi="宋体" w:eastAsia="宋体" w:cstheme="minorBidi"/>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3762441"/>
    <w:multiLevelType w:val="multilevel"/>
    <w:tmpl w:val="23762441"/>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391D5BC3"/>
    <w:multiLevelType w:val="multilevel"/>
    <w:tmpl w:val="391D5B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36A0C95"/>
    <w:multiLevelType w:val="multilevel"/>
    <w:tmpl w:val="736A0C95"/>
    <w:lvl w:ilvl="0" w:tentative="0">
      <w:start w:val="1"/>
      <w:numFmt w:val="decimal"/>
      <w:lvlText w:val="%1."/>
      <w:lvlJc w:val="left"/>
      <w:pPr>
        <w:ind w:left="720" w:hanging="360"/>
      </w:pPr>
      <w:rPr>
        <w:rFonts w:hint="default"/>
      </w:rPr>
    </w:lvl>
    <w:lvl w:ilvl="1" w:tentative="0">
      <w:start w:val="0"/>
      <w:numFmt w:val="bullet"/>
      <w:lvlText w:val="•"/>
      <w:lvlJc w:val="left"/>
      <w:pPr>
        <w:ind w:left="1785" w:hanging="705"/>
      </w:pPr>
      <w:rPr>
        <w:rFonts w:hint="eastAsia" w:ascii="宋体" w:hAnsi="宋体" w:eastAsia="宋体" w:cstheme="minorBidi"/>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662"/>
    <w:rsid w:val="0029608E"/>
    <w:rsid w:val="00375A03"/>
    <w:rsid w:val="004317DF"/>
    <w:rsid w:val="00431FC6"/>
    <w:rsid w:val="00653662"/>
    <w:rsid w:val="00726FE4"/>
    <w:rsid w:val="0074180E"/>
    <w:rsid w:val="0086681D"/>
    <w:rsid w:val="008A1407"/>
    <w:rsid w:val="009C137C"/>
    <w:rsid w:val="00B21CAE"/>
    <w:rsid w:val="00BA2B3B"/>
    <w:rsid w:val="00BA420A"/>
    <w:rsid w:val="00D4328A"/>
    <w:rsid w:val="00D54411"/>
    <w:rsid w:val="00E12744"/>
    <w:rsid w:val="00E25E73"/>
    <w:rsid w:val="00E45DFB"/>
    <w:rsid w:val="00EA4F74"/>
    <w:rsid w:val="46BF23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fr-FR"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spacing w:line="240" w:lineRule="auto"/>
    </w:pPr>
    <w:rPr>
      <w:sz w:val="18"/>
      <w:szCs w:val="18"/>
    </w:rPr>
  </w:style>
  <w:style w:type="paragraph" w:styleId="3">
    <w:name w:val="header"/>
    <w:basedOn w:val="1"/>
    <w:link w:val="11"/>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5">
    <w:name w:val="FollowedHyperlink"/>
    <w:basedOn w:val="4"/>
    <w:unhideWhenUsed/>
    <w:uiPriority w:val="99"/>
    <w:rPr>
      <w:color w:val="800080" w:themeColor="followedHyperlink"/>
      <w:u w:val="single"/>
    </w:rPr>
  </w:style>
  <w:style w:type="character" w:styleId="6">
    <w:name w:val="Hyperlink"/>
    <w:basedOn w:val="4"/>
    <w:unhideWhenUsed/>
    <w:uiPriority w:val="99"/>
    <w:rPr>
      <w:color w:val="0000FF" w:themeColor="hyperlink"/>
      <w:u w:val="single"/>
    </w:rPr>
  </w:style>
  <w:style w:type="paragraph" w:customStyle="1" w:styleId="8">
    <w:name w:val="Titres"/>
    <w:basedOn w:val="1"/>
    <w:next w:val="1"/>
    <w:link w:val="9"/>
    <w:qFormat/>
    <w:uiPriority w:val="0"/>
    <w:pPr>
      <w:outlineLvl w:val="1"/>
    </w:pPr>
    <w:rPr>
      <w:b/>
      <w:color w:val="1F497D" w:themeColor="text2"/>
      <w:sz w:val="24"/>
    </w:rPr>
  </w:style>
  <w:style w:type="character" w:customStyle="1" w:styleId="9">
    <w:name w:val="Titres Car"/>
    <w:basedOn w:val="4"/>
    <w:link w:val="8"/>
    <w:uiPriority w:val="0"/>
    <w:rPr>
      <w:b/>
      <w:color w:val="1F497D" w:themeColor="text2"/>
      <w:sz w:val="24"/>
    </w:rPr>
  </w:style>
  <w:style w:type="paragraph" w:customStyle="1" w:styleId="10">
    <w:name w:val="List Paragraph"/>
    <w:basedOn w:val="1"/>
    <w:qFormat/>
    <w:uiPriority w:val="34"/>
    <w:pPr>
      <w:ind w:left="720"/>
      <w:contextualSpacing/>
    </w:pPr>
  </w:style>
  <w:style w:type="character" w:customStyle="1" w:styleId="11">
    <w:name w:val="页眉 Char"/>
    <w:basedOn w:val="4"/>
    <w:link w:val="3"/>
    <w:semiHidden/>
    <w:uiPriority w:val="99"/>
    <w:rPr>
      <w:sz w:val="18"/>
      <w:szCs w:val="18"/>
    </w:rPr>
  </w:style>
  <w:style w:type="character" w:customStyle="1" w:styleId="12">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432</Words>
  <Characters>2468</Characters>
  <Lines>20</Lines>
  <Paragraphs>5</Paragraphs>
  <TotalTime>0</TotalTime>
  <ScaleCrop>false</ScaleCrop>
  <LinksUpToDate>false</LinksUpToDate>
  <CharactersWithSpaces>2895</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2017-09-25T05:06:00Z</dcterms:created>
  <dc:creator>Zhang Qi</dc:creator>
  <cp:lastModifiedBy>rwsk</cp:lastModifiedBy>
  <dcterms:modified xsi:type="dcterms:W3CDTF">2017-09-25T06:34:01Z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